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top w:w="0" w:type="dxa"/>
          <w:left w:w="0" w:type="dxa"/>
          <w:bottom w:w="0" w:type="dxa"/>
          <w:right w:w="0" w:type="dxa"/>
        </w:tblCellMar>
        <w:tblLook w:val="01E0"/>
      </w:tblPr>
      <w:tblGrid>
        <w:gridCol w:w="3924"/>
        <w:gridCol w:w="1308"/>
        <w:gridCol w:w="2613"/>
        <w:gridCol w:w="2615"/>
        <w:gridCol w:w="1307"/>
        <w:gridCol w:w="3923"/>
      </w:tblGrid>
      <w:tr>
        <w:trPr>
          <w:trHeight w:val="1005" w:hRule="atLeast"/>
        </w:trPr>
        <w:tc>
          <w:tcPr>
            <w:tcW w:w="5232" w:type="dxa"/>
            <w:gridSpan w:val="2"/>
          </w:tcPr>
          <w:p>
            <w:pPr>
              <w:pStyle w:val="TableParagraph"/>
              <w:spacing w:line="197" w:lineRule="exact"/>
              <w:ind w:left="205" w:right="200"/>
              <w:jc w:val="center"/>
              <w:rPr>
                <w:sz w:val="18"/>
              </w:rPr>
            </w:pPr>
            <w:r>
              <w:rPr>
                <w:b/>
                <w:color w:val="010202"/>
                <w:sz w:val="18"/>
              </w:rPr>
              <w:t>Title: </w:t>
            </w:r>
            <w:r>
              <w:rPr>
                <w:color w:val="010202"/>
                <w:sz w:val="18"/>
              </w:rPr>
              <w:t>How Accurate is My Android speedometer?</w:t>
            </w:r>
          </w:p>
          <w:p>
            <w:pPr>
              <w:pStyle w:val="TableParagraph"/>
              <w:spacing w:line="276" w:lineRule="auto" w:before="30"/>
              <w:ind w:left="209" w:right="197"/>
              <w:jc w:val="center"/>
              <w:rPr>
                <w:i/>
                <w:sz w:val="18"/>
              </w:rPr>
            </w:pPr>
            <w:r>
              <w:rPr>
                <w:i/>
                <w:color w:val="010202"/>
                <w:sz w:val="18"/>
              </w:rPr>
              <w:t>An investigation into the ability of a mobile phone speedometer </w:t>
            </w:r>
            <w:r>
              <w:rPr>
                <w:i/>
                <w:color w:val="010202"/>
                <w:sz w:val="18"/>
              </w:rPr>
              <w:t>application to accurately record velocity over short distances.</w:t>
            </w:r>
          </w:p>
          <w:p>
            <w:pPr>
              <w:pStyle w:val="TableParagraph"/>
              <w:spacing w:line="206" w:lineRule="exact"/>
              <w:ind w:left="209" w:right="1630"/>
              <w:jc w:val="center"/>
              <w:rPr>
                <w:b/>
                <w:sz w:val="18"/>
              </w:rPr>
            </w:pPr>
            <w:r>
              <w:rPr>
                <w:b/>
                <w:color w:val="010202"/>
                <w:sz w:val="18"/>
              </w:rPr>
              <w:t>Author:</w:t>
            </w:r>
          </w:p>
        </w:tc>
        <w:tc>
          <w:tcPr>
            <w:tcW w:w="5228" w:type="dxa"/>
            <w:gridSpan w:val="2"/>
          </w:tcPr>
          <w:p>
            <w:pPr>
              <w:pStyle w:val="TableParagraph"/>
              <w:spacing w:line="175" w:lineRule="exact"/>
              <w:ind w:left="107"/>
              <w:rPr>
                <w:b/>
                <w:sz w:val="16"/>
              </w:rPr>
            </w:pPr>
            <w:r>
              <w:rPr>
                <w:b/>
                <w:color w:val="010202"/>
                <w:sz w:val="14"/>
              </w:rPr>
              <w:t>Acknowledgements</w:t>
            </w:r>
            <w:r>
              <w:rPr>
                <w:b/>
                <w:color w:val="010202"/>
                <w:sz w:val="16"/>
              </w:rPr>
              <w:t>:</w:t>
            </w:r>
          </w:p>
          <w:p>
            <w:pPr>
              <w:pStyle w:val="TableParagraph"/>
              <w:numPr>
                <w:ilvl w:val="0"/>
                <w:numId w:val="1"/>
              </w:numPr>
              <w:tabs>
                <w:tab w:pos="1535" w:val="left" w:leader="none"/>
                <w:tab w:pos="1536" w:val="left" w:leader="none"/>
              </w:tabs>
              <w:spacing w:line="240" w:lineRule="auto" w:before="0" w:after="0"/>
              <w:ind w:left="827" w:right="129" w:hanging="360"/>
              <w:jc w:val="left"/>
              <w:rPr>
                <w:sz w:val="12"/>
              </w:rPr>
            </w:pPr>
            <w:r>
              <w:rPr/>
              <w:tab/>
            </w:r>
            <w:r>
              <w:rPr>
                <w:color w:val="010202"/>
                <w:sz w:val="12"/>
              </w:rPr>
              <w:t>:</w:t>
            </w:r>
            <w:r>
              <w:rPr>
                <w:color w:val="010202"/>
                <w:spacing w:val="-3"/>
                <w:sz w:val="12"/>
              </w:rPr>
              <w:t> </w:t>
            </w:r>
            <w:r>
              <w:rPr>
                <w:color w:val="010202"/>
                <w:sz w:val="12"/>
              </w:rPr>
              <w:t>For</w:t>
            </w:r>
            <w:r>
              <w:rPr>
                <w:color w:val="010202"/>
                <w:spacing w:val="-4"/>
                <w:sz w:val="12"/>
              </w:rPr>
              <w:t> </w:t>
            </w:r>
            <w:r>
              <w:rPr>
                <w:color w:val="010202"/>
                <w:sz w:val="12"/>
              </w:rPr>
              <w:t>the</w:t>
            </w:r>
            <w:r>
              <w:rPr>
                <w:color w:val="010202"/>
                <w:spacing w:val="-3"/>
                <w:sz w:val="12"/>
              </w:rPr>
              <w:t> </w:t>
            </w:r>
            <w:r>
              <w:rPr>
                <w:color w:val="010202"/>
                <w:sz w:val="12"/>
              </w:rPr>
              <w:t>provision</w:t>
            </w:r>
            <w:r>
              <w:rPr>
                <w:color w:val="010202"/>
                <w:spacing w:val="-5"/>
                <w:sz w:val="12"/>
              </w:rPr>
              <w:t> </w:t>
            </w:r>
            <w:r>
              <w:rPr>
                <w:color w:val="010202"/>
                <w:sz w:val="12"/>
              </w:rPr>
              <w:t>of</w:t>
            </w:r>
            <w:r>
              <w:rPr>
                <w:color w:val="010202"/>
                <w:spacing w:val="-6"/>
                <w:sz w:val="12"/>
              </w:rPr>
              <w:t> </w:t>
            </w:r>
            <w:r>
              <w:rPr>
                <w:color w:val="010202"/>
                <w:sz w:val="12"/>
              </w:rPr>
              <w:t>template material,</w:t>
            </w:r>
            <w:r>
              <w:rPr>
                <w:color w:val="010202"/>
                <w:spacing w:val="-2"/>
                <w:sz w:val="12"/>
              </w:rPr>
              <w:t> </w:t>
            </w:r>
            <w:r>
              <w:rPr>
                <w:color w:val="010202"/>
                <w:sz w:val="12"/>
              </w:rPr>
              <w:t>and</w:t>
            </w:r>
            <w:r>
              <w:rPr>
                <w:color w:val="010202"/>
                <w:spacing w:val="-2"/>
                <w:sz w:val="12"/>
              </w:rPr>
              <w:t> </w:t>
            </w:r>
            <w:r>
              <w:rPr>
                <w:color w:val="010202"/>
                <w:sz w:val="12"/>
              </w:rPr>
              <w:t>guidance</w:t>
            </w:r>
            <w:r>
              <w:rPr>
                <w:color w:val="010202"/>
                <w:spacing w:val="-3"/>
                <w:sz w:val="12"/>
              </w:rPr>
              <w:t> </w:t>
            </w:r>
            <w:r>
              <w:rPr>
                <w:color w:val="010202"/>
                <w:sz w:val="12"/>
              </w:rPr>
              <w:t>during</w:t>
            </w:r>
            <w:r>
              <w:rPr>
                <w:color w:val="010202"/>
                <w:spacing w:val="-2"/>
                <w:sz w:val="12"/>
              </w:rPr>
              <w:t> </w:t>
            </w:r>
            <w:r>
              <w:rPr>
                <w:color w:val="010202"/>
                <w:sz w:val="12"/>
              </w:rPr>
              <w:t>the</w:t>
            </w:r>
            <w:r>
              <w:rPr>
                <w:color w:val="010202"/>
                <w:spacing w:val="-3"/>
                <w:sz w:val="12"/>
              </w:rPr>
              <w:t> </w:t>
            </w:r>
            <w:r>
              <w:rPr>
                <w:color w:val="010202"/>
                <w:sz w:val="12"/>
              </w:rPr>
              <w:t>planning phase. Specifically, insight as so which materials would be most appropriate to</w:t>
            </w:r>
            <w:r>
              <w:rPr>
                <w:color w:val="010202"/>
                <w:spacing w:val="-13"/>
                <w:sz w:val="12"/>
              </w:rPr>
              <w:t> </w:t>
            </w:r>
            <w:r>
              <w:rPr>
                <w:color w:val="010202"/>
                <w:sz w:val="12"/>
              </w:rPr>
              <w:t>use.</w:t>
            </w:r>
          </w:p>
          <w:p>
            <w:pPr>
              <w:pStyle w:val="TableParagraph"/>
              <w:numPr>
                <w:ilvl w:val="0"/>
                <w:numId w:val="1"/>
              </w:numPr>
              <w:tabs>
                <w:tab w:pos="827" w:val="left" w:leader="none"/>
                <w:tab w:pos="828" w:val="left" w:leader="none"/>
                <w:tab w:pos="1213" w:val="left" w:leader="none"/>
              </w:tabs>
              <w:spacing w:line="240" w:lineRule="auto" w:before="0" w:after="0"/>
              <w:ind w:left="827" w:right="0" w:hanging="361"/>
              <w:jc w:val="left"/>
              <w:rPr>
                <w:sz w:val="12"/>
              </w:rPr>
            </w:pPr>
            <w:r>
              <w:rPr>
                <w:color w:val="010202"/>
                <w:w w:val="100"/>
                <w:sz w:val="12"/>
                <w:shd w:fill="010202" w:color="auto" w:val="clear"/>
              </w:rPr>
              <w:t> </w:t>
            </w:r>
            <w:r>
              <w:rPr>
                <w:color w:val="010202"/>
                <w:sz w:val="12"/>
                <w:shd w:fill="010202" w:color="auto" w:val="clear"/>
              </w:rPr>
              <w:tab/>
              <w:t>d</w:t>
            </w:r>
            <w:r>
              <w:rPr>
                <w:color w:val="010202"/>
                <w:sz w:val="12"/>
              </w:rPr>
              <w:t>: For the transport of experimental equipment during data</w:t>
            </w:r>
            <w:r>
              <w:rPr>
                <w:color w:val="010202"/>
                <w:spacing w:val="-12"/>
                <w:sz w:val="12"/>
              </w:rPr>
              <w:t> </w:t>
            </w:r>
            <w:r>
              <w:rPr>
                <w:color w:val="010202"/>
                <w:sz w:val="12"/>
              </w:rPr>
              <w:t>collection.</w:t>
            </w:r>
          </w:p>
          <w:p>
            <w:pPr>
              <w:pStyle w:val="TableParagraph"/>
              <w:numPr>
                <w:ilvl w:val="0"/>
                <w:numId w:val="1"/>
              </w:numPr>
              <w:tabs>
                <w:tab w:pos="1422" w:val="left" w:leader="none"/>
                <w:tab w:pos="1423" w:val="left" w:leader="none"/>
              </w:tabs>
              <w:spacing w:line="240" w:lineRule="auto" w:before="0" w:after="0"/>
              <w:ind w:left="1422" w:right="0" w:hanging="956"/>
              <w:jc w:val="left"/>
              <w:rPr>
                <w:sz w:val="12"/>
              </w:rPr>
            </w:pPr>
            <w:r>
              <w:rPr>
                <w:color w:val="010202"/>
                <w:sz w:val="12"/>
              </w:rPr>
              <w:t>: For instruction as to how to utilize appropriate analytical</w:t>
            </w:r>
            <w:r>
              <w:rPr>
                <w:color w:val="010202"/>
                <w:spacing w:val="-11"/>
                <w:sz w:val="12"/>
              </w:rPr>
              <w:t> </w:t>
            </w:r>
            <w:r>
              <w:rPr>
                <w:color w:val="010202"/>
                <w:sz w:val="12"/>
              </w:rPr>
              <w:t>software.</w:t>
            </w:r>
          </w:p>
        </w:tc>
        <w:tc>
          <w:tcPr>
            <w:tcW w:w="5230" w:type="dxa"/>
            <w:gridSpan w:val="2"/>
          </w:tcPr>
          <w:p>
            <w:pPr>
              <w:pStyle w:val="TableParagraph"/>
              <w:spacing w:line="155" w:lineRule="exact"/>
              <w:ind w:left="110"/>
              <w:rPr>
                <w:b/>
                <w:sz w:val="14"/>
              </w:rPr>
            </w:pPr>
            <w:r>
              <w:rPr>
                <w:b/>
                <w:color w:val="010202"/>
                <w:sz w:val="14"/>
              </w:rPr>
              <w:t>References:</w:t>
            </w:r>
          </w:p>
          <w:p>
            <w:pPr>
              <w:pStyle w:val="TableParagraph"/>
              <w:ind w:left="110" w:right="792"/>
              <w:rPr>
                <w:rFonts w:ascii="Cambria"/>
                <w:sz w:val="12"/>
              </w:rPr>
            </w:pPr>
            <w:r>
              <w:rPr>
                <w:rFonts w:ascii="Cambria"/>
                <w:color w:val="010202"/>
                <w:sz w:val="12"/>
              </w:rPr>
              <w:t>AppCrawl.com. (2017, 10 3). </w:t>
            </w:r>
            <w:r>
              <w:rPr>
                <w:rFonts w:ascii="Cambria"/>
                <w:i/>
                <w:color w:val="010202"/>
                <w:sz w:val="12"/>
              </w:rPr>
              <w:t>Best Speedometer Apps</w:t>
            </w:r>
            <w:r>
              <w:rPr>
                <w:rFonts w:ascii="Cambria"/>
                <w:color w:val="010202"/>
                <w:sz w:val="12"/>
              </w:rPr>
              <w:t>. Retrieved from AppCrawl.Com: </w:t>
            </w:r>
            <w:hyperlink r:id="rId5">
              <w:r>
                <w:rPr>
                  <w:rFonts w:ascii="Cambria"/>
                  <w:color w:val="325BAA"/>
                  <w:sz w:val="12"/>
                  <w:u w:val="single" w:color="325BAA"/>
                </w:rPr>
                <w:t>http://appcrawlr.com/android</w:t>
              </w:r>
            </w:hyperlink>
            <w:r>
              <w:rPr>
                <w:rFonts w:ascii="Cambria"/>
                <w:color w:val="325BAA"/>
                <w:sz w:val="12"/>
                <w:u w:val="single" w:color="325BAA"/>
              </w:rPr>
              <w:t> apps/best apps speedometer app</w:t>
            </w:r>
          </w:p>
          <w:p>
            <w:pPr>
              <w:pStyle w:val="TableParagraph"/>
              <w:spacing w:before="1"/>
              <w:ind w:left="110" w:right="429" w:firstLine="26"/>
              <w:rPr>
                <w:rFonts w:ascii="Cambria"/>
                <w:sz w:val="12"/>
              </w:rPr>
            </w:pPr>
            <w:r>
              <w:rPr>
                <w:rFonts w:ascii="Cambria"/>
                <w:color w:val="010202"/>
                <w:sz w:val="12"/>
              </w:rPr>
              <w:t>The Engineer's Toolbox . (2017, 10 10). </w:t>
            </w:r>
            <w:r>
              <w:rPr>
                <w:rFonts w:ascii="Cambria"/>
                <w:i/>
                <w:color w:val="010202"/>
                <w:sz w:val="12"/>
              </w:rPr>
              <w:t>Formulas of Motion</w:t>
            </w:r>
            <w:r>
              <w:rPr>
                <w:rFonts w:ascii="Cambria"/>
                <w:color w:val="010202"/>
                <w:sz w:val="12"/>
              </w:rPr>
              <w:t>. Retrieved from The Engineer's Toolbox : </w:t>
            </w:r>
            <w:r>
              <w:rPr>
                <w:rFonts w:ascii="Cambria"/>
                <w:color w:val="325BAA"/>
                <w:sz w:val="12"/>
                <w:u w:val="single" w:color="325BAA"/>
              </w:rPr>
              <w:t>https://</w:t>
            </w:r>
            <w:hyperlink r:id="rId6">
              <w:r>
                <w:rPr>
                  <w:rFonts w:ascii="Cambria"/>
                  <w:color w:val="325BAA"/>
                  <w:sz w:val="12"/>
                  <w:u w:val="single" w:color="325BAA"/>
                </w:rPr>
                <w:t>www.engineeringtoolbox.com/motion</w:t>
              </w:r>
            </w:hyperlink>
            <w:r>
              <w:rPr>
                <w:rFonts w:ascii="Cambria"/>
                <w:color w:val="325BAA"/>
                <w:sz w:val="12"/>
                <w:u w:val="single" w:color="325BAA"/>
              </w:rPr>
              <w:t> formulas d_941.htm</w:t>
            </w:r>
            <w:r>
              <w:rPr>
                <w:rFonts w:ascii="Cambria"/>
                <w:color w:val="325BAA"/>
                <w:sz w:val="12"/>
              </w:rPr>
              <w:t>l</w:t>
            </w:r>
          </w:p>
          <w:p>
            <w:pPr>
              <w:pStyle w:val="TableParagraph"/>
              <w:spacing w:line="139" w:lineRule="exact"/>
              <w:ind w:left="110"/>
              <w:rPr>
                <w:rFonts w:ascii="Cambria"/>
                <w:i/>
                <w:sz w:val="12"/>
              </w:rPr>
            </w:pPr>
            <w:r>
              <w:rPr>
                <w:rFonts w:ascii="Cambria"/>
                <w:color w:val="010202"/>
                <w:sz w:val="12"/>
              </w:rPr>
              <w:t>Brown, D. (2017). </w:t>
            </w:r>
            <w:r>
              <w:rPr>
                <w:rFonts w:ascii="Cambria"/>
                <w:i/>
                <w:color w:val="010202"/>
                <w:sz w:val="12"/>
              </w:rPr>
              <w:t>Australia Patent No. 4.9.8.</w:t>
            </w:r>
          </w:p>
          <w:p>
            <w:pPr>
              <w:pStyle w:val="TableParagraph"/>
              <w:spacing w:line="127" w:lineRule="exact"/>
              <w:ind w:left="110"/>
              <w:rPr>
                <w:rFonts w:ascii="Cambria"/>
                <w:i/>
                <w:sz w:val="12"/>
              </w:rPr>
            </w:pPr>
            <w:r>
              <w:rPr>
                <w:rFonts w:ascii="Cambria"/>
                <w:color w:val="010202"/>
                <w:sz w:val="12"/>
              </w:rPr>
              <w:t>Rainey, J. (2016)</w:t>
            </w:r>
            <w:r>
              <w:rPr>
                <w:rFonts w:ascii="Cambria"/>
                <w:i/>
                <w:color w:val="010202"/>
                <w:sz w:val="12"/>
              </w:rPr>
              <w:t>. Australia Patent No. 235,869</w:t>
            </w:r>
          </w:p>
        </w:tc>
      </w:tr>
      <w:tr>
        <w:trPr>
          <w:trHeight w:val="424" w:hRule="atLeast"/>
        </w:trPr>
        <w:tc>
          <w:tcPr>
            <w:tcW w:w="3924" w:type="dxa"/>
          </w:tcPr>
          <w:p>
            <w:pPr>
              <w:pStyle w:val="TableParagraph"/>
              <w:spacing w:line="202" w:lineRule="exact"/>
              <w:ind w:left="1434" w:right="1428"/>
              <w:jc w:val="center"/>
              <w:rPr>
                <w:b/>
                <w:sz w:val="18"/>
              </w:rPr>
            </w:pPr>
            <w:r>
              <w:rPr>
                <w:b/>
                <w:color w:val="010202"/>
                <w:sz w:val="18"/>
              </w:rPr>
              <w:t>Introduction</w:t>
            </w:r>
          </w:p>
        </w:tc>
        <w:tc>
          <w:tcPr>
            <w:tcW w:w="3921" w:type="dxa"/>
            <w:gridSpan w:val="2"/>
          </w:tcPr>
          <w:p>
            <w:pPr>
              <w:pStyle w:val="TableParagraph"/>
              <w:spacing w:line="202" w:lineRule="exact"/>
              <w:ind w:left="1244"/>
              <w:rPr>
                <w:b/>
                <w:sz w:val="18"/>
              </w:rPr>
            </w:pPr>
            <w:r>
              <w:rPr>
                <w:b/>
                <w:color w:val="010202"/>
                <w:sz w:val="18"/>
              </w:rPr>
              <w:t>Methodology cont.</w:t>
            </w:r>
          </w:p>
        </w:tc>
        <w:tc>
          <w:tcPr>
            <w:tcW w:w="3922" w:type="dxa"/>
            <w:gridSpan w:val="2"/>
          </w:tcPr>
          <w:p>
            <w:pPr>
              <w:pStyle w:val="TableParagraph"/>
              <w:spacing w:line="202" w:lineRule="exact"/>
              <w:ind w:left="1247"/>
              <w:rPr>
                <w:b/>
                <w:sz w:val="18"/>
              </w:rPr>
            </w:pPr>
            <w:r>
              <w:rPr>
                <w:b/>
                <w:color w:val="010202"/>
                <w:sz w:val="18"/>
              </w:rPr>
              <w:t>Methodology cont.</w:t>
            </w:r>
          </w:p>
        </w:tc>
        <w:tc>
          <w:tcPr>
            <w:tcW w:w="3923" w:type="dxa"/>
          </w:tcPr>
          <w:p>
            <w:pPr>
              <w:pStyle w:val="TableParagraph"/>
              <w:spacing w:line="202" w:lineRule="exact"/>
              <w:ind w:left="1538" w:right="1524"/>
              <w:jc w:val="center"/>
              <w:rPr>
                <w:b/>
                <w:sz w:val="18"/>
              </w:rPr>
            </w:pPr>
            <w:r>
              <w:rPr>
                <w:b/>
                <w:color w:val="010202"/>
                <w:sz w:val="18"/>
              </w:rPr>
              <w:t>Discussion</w:t>
            </w:r>
          </w:p>
        </w:tc>
      </w:tr>
      <w:tr>
        <w:trPr>
          <w:trHeight w:val="2149" w:hRule="atLeast"/>
        </w:trPr>
        <w:tc>
          <w:tcPr>
            <w:tcW w:w="3924" w:type="dxa"/>
            <w:vMerge w:val="restart"/>
          </w:tcPr>
          <w:p>
            <w:pPr>
              <w:pStyle w:val="TableParagraph"/>
              <w:spacing w:line="152" w:lineRule="exact"/>
              <w:ind w:left="107"/>
              <w:rPr>
                <w:b/>
                <w:sz w:val="14"/>
              </w:rPr>
            </w:pPr>
            <w:r>
              <w:rPr>
                <w:b/>
                <w:color w:val="010202"/>
                <w:sz w:val="14"/>
              </w:rPr>
              <w:t>Aim:</w:t>
            </w:r>
          </w:p>
          <w:p>
            <w:pPr>
              <w:pStyle w:val="TableParagraph"/>
              <w:ind w:left="107" w:right="102"/>
              <w:rPr>
                <w:sz w:val="14"/>
              </w:rPr>
            </w:pPr>
            <w:r>
              <w:rPr>
                <w:color w:val="010202"/>
                <w:sz w:val="14"/>
              </w:rPr>
              <w:t>The aim of the investigation is to quantitatively determine the accuracy of the speedometer app, “Speed fiend®’s’’ (</w:t>
            </w:r>
            <w:r>
              <w:rPr>
                <w:rFonts w:ascii="Cambria" w:hAnsi="Cambria"/>
                <w:color w:val="010202"/>
                <w:sz w:val="14"/>
              </w:rPr>
              <w:t>Rainey, J. (2016)) </w:t>
            </w:r>
            <w:r>
              <w:rPr>
                <w:color w:val="010202"/>
                <w:sz w:val="14"/>
              </w:rPr>
              <w:t>ability to track velocity, over small linear distances. As a means to ascertain whether it can be justifiably recommended to athletes seeking to purchase equipment to accurately measure their velocities as a key component of stamina training.</w:t>
            </w:r>
          </w:p>
          <w:p>
            <w:pPr>
              <w:pStyle w:val="TableParagraph"/>
              <w:spacing w:before="1"/>
              <w:rPr>
                <w:sz w:val="14"/>
              </w:rPr>
            </w:pPr>
          </w:p>
          <w:p>
            <w:pPr>
              <w:pStyle w:val="TableParagraph"/>
              <w:spacing w:line="160" w:lineRule="exact" w:before="1"/>
              <w:ind w:left="107"/>
              <w:rPr>
                <w:b/>
                <w:sz w:val="14"/>
              </w:rPr>
            </w:pPr>
            <w:r>
              <w:rPr>
                <w:b/>
                <w:color w:val="010202"/>
                <w:sz w:val="14"/>
              </w:rPr>
              <w:t>Hypothesis:</w:t>
            </w:r>
          </w:p>
          <w:p>
            <w:pPr>
              <w:pStyle w:val="TableParagraph"/>
              <w:ind w:left="107" w:right="183"/>
              <w:rPr>
                <w:sz w:val="14"/>
              </w:rPr>
            </w:pPr>
            <w:r>
              <w:rPr>
                <w:color w:val="010202"/>
                <w:sz w:val="14"/>
              </w:rPr>
              <w:t>Based on previous observations of smartphone technology it is the hypothesis that as the net velocity of the phone increases, by altering the independent variable, angle of track inclination and mass of trolley, the accuracy of the speedometer will improve to an accuracy range within 10% of the real measured velocity.</w:t>
            </w:r>
          </w:p>
          <w:p>
            <w:pPr>
              <w:pStyle w:val="TableParagraph"/>
              <w:spacing w:before="8"/>
              <w:rPr>
                <w:sz w:val="13"/>
              </w:rPr>
            </w:pPr>
          </w:p>
          <w:p>
            <w:pPr>
              <w:pStyle w:val="TableParagraph"/>
              <w:ind w:left="107" w:right="140"/>
              <w:rPr>
                <w:sz w:val="14"/>
              </w:rPr>
            </w:pPr>
            <w:r>
              <w:rPr>
                <w:color w:val="010202"/>
                <w:sz w:val="14"/>
              </w:rPr>
              <w:t>If the accuracy of the speedometer fluctuates as the independent variables, and the net velocity of the phone increases, it will suggest that mobile technology, specifically the “Speed Fiend” application is not recommendable for use by training athletes. As reliable data could not be collected.</w:t>
            </w:r>
          </w:p>
          <w:p>
            <w:pPr>
              <w:pStyle w:val="TableParagraph"/>
              <w:spacing w:before="4"/>
              <w:rPr>
                <w:sz w:val="14"/>
              </w:rPr>
            </w:pPr>
          </w:p>
          <w:p>
            <w:pPr>
              <w:pStyle w:val="TableParagraph"/>
              <w:spacing w:line="160" w:lineRule="exact"/>
              <w:ind w:left="107"/>
              <w:rPr>
                <w:b/>
                <w:sz w:val="14"/>
              </w:rPr>
            </w:pPr>
            <w:r>
              <w:rPr>
                <w:b/>
                <w:color w:val="010202"/>
                <w:sz w:val="14"/>
              </w:rPr>
              <w:t>Rationale:</w:t>
            </w:r>
          </w:p>
          <w:p>
            <w:pPr>
              <w:pStyle w:val="TableParagraph"/>
              <w:ind w:left="107" w:right="120"/>
              <w:rPr>
                <w:sz w:val="14"/>
              </w:rPr>
            </w:pPr>
            <w:r>
              <w:rPr>
                <w:color w:val="010202"/>
                <w:sz w:val="14"/>
              </w:rPr>
              <w:t>Newton’s first law of motion states that an object’s acceleration, and therefore velocity at a given point, is proportional to the amount of force acting on it. Using published equations for linear motion (The Engineer's Toolbox . (2017, 10 10)), the net force acting along the plane of motion of the carriage during the experiment, (as a result of angle of inclination and mass) can be predicted as going to increase.</w:t>
            </w:r>
          </w:p>
          <w:p>
            <w:pPr>
              <w:pStyle w:val="TableParagraph"/>
              <w:spacing w:before="8"/>
              <w:rPr>
                <w:sz w:val="13"/>
              </w:rPr>
            </w:pPr>
          </w:p>
          <w:p>
            <w:pPr>
              <w:pStyle w:val="TableParagraph"/>
              <w:spacing w:before="1"/>
              <w:ind w:left="107" w:right="128"/>
              <w:rPr>
                <w:sz w:val="14"/>
              </w:rPr>
            </w:pPr>
            <w:r>
              <w:rPr>
                <w:color w:val="010202"/>
                <w:sz w:val="14"/>
              </w:rPr>
              <w:t>Reviews from technology journals, (AppCrawl.com. (2017, 10 3)) further confirm the notion that mobile applications provide an accurate measure of velocity for motorised vehicles. As an extension, observations of the same apps confirm their ability to record velocity across smaller distances. Hence, the hypothesis that smartphone applications should be able to record velocity to a reasonable degree of accuracy is supported.</w:t>
            </w:r>
          </w:p>
        </w:tc>
        <w:tc>
          <w:tcPr>
            <w:tcW w:w="3921" w:type="dxa"/>
            <w:gridSpan w:val="2"/>
            <w:vMerge w:val="restart"/>
          </w:tcPr>
          <w:p>
            <w:pPr>
              <w:pStyle w:val="TableParagraph"/>
              <w:spacing w:before="10"/>
              <w:rPr>
                <w:sz w:val="16"/>
              </w:rPr>
            </w:pPr>
          </w:p>
          <w:p>
            <w:pPr>
              <w:pStyle w:val="TableParagraph"/>
              <w:ind w:left="100"/>
              <w:rPr>
                <w:sz w:val="20"/>
              </w:rPr>
            </w:pPr>
            <w:r>
              <w:rPr>
                <w:sz w:val="20"/>
              </w:rPr>
              <w:drawing>
                <wp:inline distT="0" distB="0" distL="0" distR="0">
                  <wp:extent cx="2359131" cy="69189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359131" cy="691896"/>
                          </a:xfrm>
                          <a:prstGeom prst="rect">
                            <a:avLst/>
                          </a:prstGeom>
                        </pic:spPr>
                      </pic:pic>
                    </a:graphicData>
                  </a:graphic>
                </wp:inline>
              </w:drawing>
            </w:r>
            <w:r>
              <w:rPr>
                <w:sz w:val="20"/>
              </w:rPr>
            </w:r>
          </w:p>
          <w:p>
            <w:pPr>
              <w:pStyle w:val="TableParagraph"/>
              <w:spacing w:before="5"/>
              <w:rPr>
                <w:sz w:val="11"/>
              </w:rPr>
            </w:pPr>
          </w:p>
          <w:p>
            <w:pPr>
              <w:pStyle w:val="TableParagraph"/>
              <w:ind w:left="107"/>
              <w:rPr>
                <w:b/>
                <w:sz w:val="12"/>
              </w:rPr>
            </w:pPr>
            <w:r>
              <w:rPr>
                <w:b/>
                <w:color w:val="010202"/>
                <w:sz w:val="12"/>
              </w:rPr>
              <w:t>Materials:</w:t>
            </w:r>
          </w:p>
          <w:p>
            <w:pPr>
              <w:pStyle w:val="TableParagraph"/>
              <w:numPr>
                <w:ilvl w:val="0"/>
                <w:numId w:val="2"/>
              </w:numPr>
              <w:tabs>
                <w:tab w:pos="827" w:val="left" w:leader="none"/>
                <w:tab w:pos="828" w:val="left" w:leader="none"/>
              </w:tabs>
              <w:spacing w:line="140" w:lineRule="exact" w:before="2" w:after="0"/>
              <w:ind w:left="827" w:right="0" w:hanging="361"/>
              <w:jc w:val="left"/>
              <w:rPr>
                <w:rFonts w:ascii="Cambria" w:hAnsi="Cambria"/>
                <w:sz w:val="12"/>
              </w:rPr>
            </w:pPr>
            <w:r>
              <w:rPr>
                <w:rFonts w:ascii="Cambria" w:hAnsi="Cambria"/>
                <w:color w:val="010202"/>
                <w:sz w:val="12"/>
              </w:rPr>
              <w:t>2m Air</w:t>
            </w:r>
            <w:r>
              <w:rPr>
                <w:rFonts w:ascii="Cambria" w:hAnsi="Cambria"/>
                <w:color w:val="010202"/>
                <w:spacing w:val="-1"/>
                <w:sz w:val="12"/>
              </w:rPr>
              <w:t> </w:t>
            </w:r>
            <w:r>
              <w:rPr>
                <w:rFonts w:ascii="Cambria" w:hAnsi="Cambria"/>
                <w:color w:val="010202"/>
                <w:sz w:val="12"/>
              </w:rPr>
              <w:t>track</w:t>
            </w:r>
          </w:p>
          <w:p>
            <w:pPr>
              <w:pStyle w:val="TableParagraph"/>
              <w:numPr>
                <w:ilvl w:val="0"/>
                <w:numId w:val="2"/>
              </w:numPr>
              <w:tabs>
                <w:tab w:pos="827" w:val="left" w:leader="none"/>
                <w:tab w:pos="828" w:val="left" w:leader="none"/>
              </w:tabs>
              <w:spacing w:line="140" w:lineRule="exact" w:before="0" w:after="0"/>
              <w:ind w:left="827" w:right="0" w:hanging="361"/>
              <w:jc w:val="left"/>
              <w:rPr>
                <w:rFonts w:ascii="Cambria" w:hAnsi="Cambria"/>
                <w:sz w:val="12"/>
              </w:rPr>
            </w:pPr>
            <w:r>
              <w:rPr>
                <w:rFonts w:ascii="Cambria" w:hAnsi="Cambria"/>
                <w:color w:val="010202"/>
                <w:sz w:val="12"/>
              </w:rPr>
              <w:t>Air track trolley with</w:t>
            </w:r>
            <w:r>
              <w:rPr>
                <w:rFonts w:ascii="Cambria" w:hAnsi="Cambria"/>
                <w:color w:val="010202"/>
                <w:spacing w:val="-3"/>
                <w:sz w:val="12"/>
              </w:rPr>
              <w:t> </w:t>
            </w:r>
            <w:r>
              <w:rPr>
                <w:rFonts w:ascii="Cambria" w:hAnsi="Cambria"/>
                <w:color w:val="010202"/>
                <w:sz w:val="12"/>
              </w:rPr>
              <w:t>clamps</w:t>
            </w:r>
          </w:p>
          <w:p>
            <w:pPr>
              <w:pStyle w:val="TableParagraph"/>
              <w:numPr>
                <w:ilvl w:val="0"/>
                <w:numId w:val="2"/>
              </w:numPr>
              <w:tabs>
                <w:tab w:pos="827" w:val="left" w:leader="none"/>
                <w:tab w:pos="828" w:val="left" w:leader="none"/>
              </w:tabs>
              <w:spacing w:line="240" w:lineRule="auto" w:before="23" w:after="0"/>
              <w:ind w:left="827" w:right="0" w:hanging="361"/>
              <w:jc w:val="left"/>
              <w:rPr>
                <w:rFonts w:ascii="Cambria" w:hAnsi="Cambria"/>
                <w:sz w:val="12"/>
              </w:rPr>
            </w:pPr>
            <w:r>
              <w:rPr>
                <w:rFonts w:ascii="Cambria" w:hAnsi="Cambria"/>
                <w:color w:val="010202"/>
                <w:sz w:val="12"/>
              </w:rPr>
              <w:t>Weights of 50g</w:t>
            </w:r>
            <w:r>
              <w:rPr>
                <w:rFonts w:ascii="Cambria" w:hAnsi="Cambria"/>
                <w:color w:val="010202"/>
                <w:spacing w:val="-5"/>
                <w:sz w:val="12"/>
              </w:rPr>
              <w:t> </w:t>
            </w:r>
            <w:r>
              <w:rPr>
                <w:rFonts w:ascii="Cambria" w:hAnsi="Cambria"/>
                <w:color w:val="010202"/>
                <w:sz w:val="12"/>
              </w:rPr>
              <w:t>units</w:t>
            </w:r>
          </w:p>
          <w:p>
            <w:pPr>
              <w:pStyle w:val="TableParagraph"/>
              <w:numPr>
                <w:ilvl w:val="0"/>
                <w:numId w:val="2"/>
              </w:numPr>
              <w:tabs>
                <w:tab w:pos="827" w:val="left" w:leader="none"/>
                <w:tab w:pos="828" w:val="left" w:leader="none"/>
              </w:tabs>
              <w:spacing w:line="240" w:lineRule="auto" w:before="20" w:after="0"/>
              <w:ind w:left="827" w:right="0" w:hanging="361"/>
              <w:jc w:val="left"/>
              <w:rPr>
                <w:rFonts w:ascii="Cambria" w:hAnsi="Cambria"/>
                <w:sz w:val="12"/>
              </w:rPr>
            </w:pPr>
            <w:r>
              <w:rPr>
                <w:rFonts w:ascii="Cambria" w:hAnsi="Cambria"/>
                <w:color w:val="010202"/>
                <w:sz w:val="12"/>
              </w:rPr>
              <w:t>A smart phone with a speedometer app</w:t>
            </w:r>
            <w:r>
              <w:rPr>
                <w:rFonts w:ascii="Cambria" w:hAnsi="Cambria"/>
                <w:color w:val="010202"/>
                <w:spacing w:val="-9"/>
                <w:sz w:val="12"/>
              </w:rPr>
              <w:t> </w:t>
            </w:r>
            <w:r>
              <w:rPr>
                <w:rFonts w:ascii="Cambria" w:hAnsi="Cambria"/>
                <w:color w:val="010202"/>
                <w:sz w:val="12"/>
              </w:rPr>
              <w:t>downloaded</w:t>
            </w:r>
          </w:p>
          <w:p>
            <w:pPr>
              <w:pStyle w:val="TableParagraph"/>
              <w:numPr>
                <w:ilvl w:val="0"/>
                <w:numId w:val="2"/>
              </w:numPr>
              <w:tabs>
                <w:tab w:pos="827" w:val="left" w:leader="none"/>
                <w:tab w:pos="828" w:val="left" w:leader="none"/>
              </w:tabs>
              <w:spacing w:line="240" w:lineRule="auto" w:before="22" w:after="0"/>
              <w:ind w:left="827" w:right="0" w:hanging="361"/>
              <w:jc w:val="left"/>
              <w:rPr>
                <w:rFonts w:ascii="Cambria" w:hAnsi="Cambria"/>
                <w:sz w:val="12"/>
              </w:rPr>
            </w:pPr>
            <w:r>
              <w:rPr>
                <w:rFonts w:ascii="Cambria" w:hAnsi="Cambria"/>
                <w:color w:val="010202"/>
                <w:sz w:val="12"/>
              </w:rPr>
              <w:t>A second phone with a forward facing</w:t>
            </w:r>
            <w:r>
              <w:rPr>
                <w:rFonts w:ascii="Cambria" w:hAnsi="Cambria"/>
                <w:color w:val="010202"/>
                <w:spacing w:val="-7"/>
                <w:sz w:val="12"/>
              </w:rPr>
              <w:t> </w:t>
            </w:r>
            <w:r>
              <w:rPr>
                <w:rFonts w:ascii="Cambria" w:hAnsi="Cambria"/>
                <w:color w:val="010202"/>
                <w:sz w:val="12"/>
              </w:rPr>
              <w:t>camera</w:t>
            </w:r>
          </w:p>
          <w:p>
            <w:pPr>
              <w:pStyle w:val="TableParagraph"/>
              <w:numPr>
                <w:ilvl w:val="0"/>
                <w:numId w:val="2"/>
              </w:numPr>
              <w:tabs>
                <w:tab w:pos="827" w:val="left" w:leader="none"/>
                <w:tab w:pos="828" w:val="left" w:leader="none"/>
              </w:tabs>
              <w:spacing w:line="240" w:lineRule="auto" w:before="20" w:after="0"/>
              <w:ind w:left="827" w:right="0" w:hanging="361"/>
              <w:jc w:val="left"/>
              <w:rPr>
                <w:rFonts w:ascii="Cambria" w:hAnsi="Cambria"/>
                <w:sz w:val="12"/>
              </w:rPr>
            </w:pPr>
            <w:r>
              <w:rPr>
                <w:rFonts w:ascii="Cambria" w:hAnsi="Cambria"/>
                <w:color w:val="010202"/>
                <w:sz w:val="12"/>
              </w:rPr>
              <w:t>A computer with "Tracker" technology</w:t>
            </w:r>
            <w:r>
              <w:rPr>
                <w:rFonts w:ascii="Cambria" w:hAnsi="Cambria"/>
                <w:color w:val="010202"/>
                <w:spacing w:val="-7"/>
                <w:sz w:val="12"/>
              </w:rPr>
              <w:t> </w:t>
            </w:r>
            <w:r>
              <w:rPr>
                <w:rFonts w:ascii="Cambria" w:hAnsi="Cambria"/>
                <w:color w:val="010202"/>
                <w:sz w:val="12"/>
              </w:rPr>
              <w:t>downloaded</w:t>
            </w:r>
          </w:p>
          <w:p>
            <w:pPr>
              <w:pStyle w:val="TableParagraph"/>
              <w:numPr>
                <w:ilvl w:val="0"/>
                <w:numId w:val="2"/>
              </w:numPr>
              <w:tabs>
                <w:tab w:pos="827" w:val="left" w:leader="none"/>
                <w:tab w:pos="828" w:val="left" w:leader="none"/>
              </w:tabs>
              <w:spacing w:line="240" w:lineRule="auto" w:before="20" w:after="0"/>
              <w:ind w:left="827" w:right="0" w:hanging="361"/>
              <w:jc w:val="left"/>
              <w:rPr>
                <w:rFonts w:ascii="Cambria" w:hAnsi="Cambria"/>
                <w:sz w:val="12"/>
              </w:rPr>
            </w:pPr>
            <w:r>
              <w:rPr>
                <w:rFonts w:ascii="Cambria" w:hAnsi="Cambria"/>
                <w:color w:val="010202"/>
                <w:sz w:val="12"/>
              </w:rPr>
              <w:t>Air track</w:t>
            </w:r>
            <w:r>
              <w:rPr>
                <w:rFonts w:ascii="Cambria" w:hAnsi="Cambria"/>
                <w:color w:val="010202"/>
                <w:spacing w:val="-2"/>
                <w:sz w:val="12"/>
              </w:rPr>
              <w:t> </w:t>
            </w:r>
            <w:r>
              <w:rPr>
                <w:rFonts w:ascii="Cambria" w:hAnsi="Cambria"/>
                <w:color w:val="010202"/>
                <w:sz w:val="12"/>
              </w:rPr>
              <w:t>chocks</w:t>
            </w:r>
          </w:p>
          <w:p>
            <w:pPr>
              <w:pStyle w:val="TableParagraph"/>
              <w:spacing w:before="22"/>
              <w:ind w:left="107"/>
              <w:rPr>
                <w:b/>
                <w:sz w:val="12"/>
              </w:rPr>
            </w:pPr>
            <w:r>
              <w:rPr>
                <w:b/>
                <w:color w:val="010202"/>
                <w:sz w:val="12"/>
              </w:rPr>
              <w:t>Procedure:</w:t>
            </w:r>
          </w:p>
          <w:p>
            <w:pPr>
              <w:pStyle w:val="TableParagraph"/>
              <w:numPr>
                <w:ilvl w:val="0"/>
                <w:numId w:val="3"/>
              </w:numPr>
              <w:tabs>
                <w:tab w:pos="664" w:val="left" w:leader="none"/>
              </w:tabs>
              <w:spacing w:line="273" w:lineRule="auto" w:before="21" w:after="0"/>
              <w:ind w:left="467" w:right="463" w:firstLine="0"/>
              <w:jc w:val="left"/>
              <w:rPr>
                <w:rFonts w:ascii="Cambria"/>
                <w:sz w:val="12"/>
              </w:rPr>
            </w:pPr>
            <w:r>
              <w:rPr>
                <w:rFonts w:ascii="Cambria"/>
                <w:color w:val="010202"/>
                <w:sz w:val="12"/>
              </w:rPr>
              <w:t>Set</w:t>
            </w:r>
            <w:r>
              <w:rPr>
                <w:rFonts w:ascii="Cambria"/>
                <w:color w:val="010202"/>
                <w:spacing w:val="-2"/>
                <w:sz w:val="12"/>
              </w:rPr>
              <w:t> </w:t>
            </w:r>
            <w:r>
              <w:rPr>
                <w:rFonts w:ascii="Cambria"/>
                <w:color w:val="010202"/>
                <w:sz w:val="12"/>
              </w:rPr>
              <w:t>up</w:t>
            </w:r>
            <w:r>
              <w:rPr>
                <w:rFonts w:ascii="Cambria"/>
                <w:color w:val="010202"/>
                <w:spacing w:val="-1"/>
                <w:sz w:val="12"/>
              </w:rPr>
              <w:t> </w:t>
            </w:r>
            <w:r>
              <w:rPr>
                <w:rFonts w:ascii="Cambria"/>
                <w:color w:val="010202"/>
                <w:sz w:val="12"/>
              </w:rPr>
              <w:t>the</w:t>
            </w:r>
            <w:r>
              <w:rPr>
                <w:rFonts w:ascii="Cambria"/>
                <w:color w:val="010202"/>
                <w:spacing w:val="-3"/>
                <w:sz w:val="12"/>
              </w:rPr>
              <w:t> </w:t>
            </w:r>
            <w:r>
              <w:rPr>
                <w:rFonts w:ascii="Cambria"/>
                <w:color w:val="010202"/>
                <w:sz w:val="12"/>
              </w:rPr>
              <w:t>Air</w:t>
            </w:r>
            <w:r>
              <w:rPr>
                <w:rFonts w:ascii="Cambria"/>
                <w:color w:val="010202"/>
                <w:spacing w:val="-1"/>
                <w:sz w:val="12"/>
              </w:rPr>
              <w:t> </w:t>
            </w:r>
            <w:r>
              <w:rPr>
                <w:rFonts w:ascii="Cambria"/>
                <w:color w:val="010202"/>
                <w:sz w:val="12"/>
              </w:rPr>
              <w:t>track</w:t>
            </w:r>
            <w:r>
              <w:rPr>
                <w:rFonts w:ascii="Cambria"/>
                <w:color w:val="010202"/>
                <w:spacing w:val="-3"/>
                <w:sz w:val="12"/>
              </w:rPr>
              <w:t> </w:t>
            </w:r>
            <w:r>
              <w:rPr>
                <w:rFonts w:ascii="Cambria"/>
                <w:color w:val="010202"/>
                <w:sz w:val="12"/>
              </w:rPr>
              <w:t>and</w:t>
            </w:r>
            <w:r>
              <w:rPr>
                <w:rFonts w:ascii="Cambria"/>
                <w:color w:val="010202"/>
                <w:spacing w:val="-1"/>
                <w:sz w:val="12"/>
              </w:rPr>
              <w:t> </w:t>
            </w:r>
            <w:r>
              <w:rPr>
                <w:rFonts w:ascii="Cambria"/>
                <w:color w:val="010202"/>
                <w:sz w:val="12"/>
              </w:rPr>
              <w:t>camera</w:t>
            </w:r>
            <w:r>
              <w:rPr>
                <w:rFonts w:ascii="Cambria"/>
                <w:color w:val="010202"/>
                <w:spacing w:val="-3"/>
                <w:sz w:val="12"/>
              </w:rPr>
              <w:t> </w:t>
            </w:r>
            <w:r>
              <w:rPr>
                <w:rFonts w:ascii="Cambria"/>
                <w:color w:val="010202"/>
                <w:sz w:val="12"/>
              </w:rPr>
              <w:t>so</w:t>
            </w:r>
            <w:r>
              <w:rPr>
                <w:rFonts w:ascii="Cambria"/>
                <w:color w:val="010202"/>
                <w:spacing w:val="-1"/>
                <w:sz w:val="12"/>
              </w:rPr>
              <w:t> </w:t>
            </w:r>
            <w:r>
              <w:rPr>
                <w:rFonts w:ascii="Cambria"/>
                <w:color w:val="010202"/>
                <w:sz w:val="12"/>
              </w:rPr>
              <w:t>that</w:t>
            </w:r>
            <w:r>
              <w:rPr>
                <w:rFonts w:ascii="Cambria"/>
                <w:color w:val="010202"/>
                <w:spacing w:val="-1"/>
                <w:sz w:val="12"/>
              </w:rPr>
              <w:t> </w:t>
            </w:r>
            <w:r>
              <w:rPr>
                <w:rFonts w:ascii="Cambria"/>
                <w:color w:val="010202"/>
                <w:sz w:val="12"/>
              </w:rPr>
              <w:t>the</w:t>
            </w:r>
            <w:r>
              <w:rPr>
                <w:rFonts w:ascii="Cambria"/>
                <w:color w:val="010202"/>
                <w:spacing w:val="-3"/>
                <w:sz w:val="12"/>
              </w:rPr>
              <w:t> </w:t>
            </w:r>
            <w:r>
              <w:rPr>
                <w:rFonts w:ascii="Cambria"/>
                <w:color w:val="010202"/>
                <w:sz w:val="12"/>
              </w:rPr>
              <w:t>camera</w:t>
            </w:r>
            <w:r>
              <w:rPr>
                <w:rFonts w:ascii="Cambria"/>
                <w:color w:val="010202"/>
                <w:spacing w:val="-3"/>
                <w:sz w:val="12"/>
              </w:rPr>
              <w:t> </w:t>
            </w:r>
            <w:r>
              <w:rPr>
                <w:rFonts w:ascii="Cambria"/>
                <w:color w:val="010202"/>
                <w:sz w:val="12"/>
              </w:rPr>
              <w:t>can record the path of the trolley all the way along the</w:t>
            </w:r>
            <w:r>
              <w:rPr>
                <w:rFonts w:ascii="Cambria"/>
                <w:color w:val="010202"/>
                <w:spacing w:val="-19"/>
                <w:sz w:val="12"/>
              </w:rPr>
              <w:t> </w:t>
            </w:r>
            <w:r>
              <w:rPr>
                <w:rFonts w:ascii="Cambria"/>
                <w:color w:val="010202"/>
                <w:sz w:val="12"/>
              </w:rPr>
              <w:t>track.</w:t>
            </w:r>
          </w:p>
          <w:p>
            <w:pPr>
              <w:pStyle w:val="TableParagraph"/>
              <w:numPr>
                <w:ilvl w:val="0"/>
                <w:numId w:val="3"/>
              </w:numPr>
              <w:tabs>
                <w:tab w:pos="664" w:val="left" w:leader="none"/>
              </w:tabs>
              <w:spacing w:line="276" w:lineRule="auto" w:before="3" w:after="0"/>
              <w:ind w:left="467" w:right="134" w:firstLine="0"/>
              <w:jc w:val="left"/>
              <w:rPr>
                <w:rFonts w:ascii="Cambria"/>
                <w:sz w:val="12"/>
              </w:rPr>
            </w:pPr>
            <w:r>
              <w:rPr>
                <w:rFonts w:ascii="Cambria"/>
                <w:color w:val="010202"/>
                <w:sz w:val="12"/>
              </w:rPr>
              <w:t>Open the velocimetry app on the phone and place the phone in the trolley, move the trolley along the track to check that the phone is measuring velocity. If it is not, change the orientation of the phone to ensure the sensors within the phone are aligned with the plane of</w:t>
            </w:r>
            <w:r>
              <w:rPr>
                <w:rFonts w:ascii="Cambria"/>
                <w:color w:val="010202"/>
                <w:spacing w:val="-4"/>
                <w:sz w:val="12"/>
              </w:rPr>
              <w:t> </w:t>
            </w:r>
            <w:r>
              <w:rPr>
                <w:rFonts w:ascii="Cambria"/>
                <w:color w:val="010202"/>
                <w:sz w:val="12"/>
              </w:rPr>
              <w:t>motion.</w:t>
            </w:r>
          </w:p>
          <w:p>
            <w:pPr>
              <w:pStyle w:val="TableParagraph"/>
              <w:numPr>
                <w:ilvl w:val="0"/>
                <w:numId w:val="3"/>
              </w:numPr>
              <w:tabs>
                <w:tab w:pos="664" w:val="left" w:leader="none"/>
              </w:tabs>
              <w:spacing w:line="273" w:lineRule="auto" w:before="0" w:after="0"/>
              <w:ind w:left="467" w:right="217" w:firstLine="0"/>
              <w:jc w:val="left"/>
              <w:rPr>
                <w:rFonts w:ascii="Cambria"/>
                <w:sz w:val="12"/>
              </w:rPr>
            </w:pPr>
            <w:r>
              <w:rPr>
                <w:rFonts w:ascii="Cambria"/>
                <w:color w:val="010202"/>
                <w:sz w:val="12"/>
              </w:rPr>
              <w:t>Once correct orientation is determined, fasten the phone to the trolley with a</w:t>
            </w:r>
            <w:r>
              <w:rPr>
                <w:rFonts w:ascii="Cambria"/>
                <w:color w:val="010202"/>
                <w:spacing w:val="-5"/>
                <w:sz w:val="12"/>
              </w:rPr>
              <w:t> </w:t>
            </w:r>
            <w:r>
              <w:rPr>
                <w:rFonts w:ascii="Cambria"/>
                <w:color w:val="010202"/>
                <w:sz w:val="12"/>
              </w:rPr>
              <w:t>clamp.</w:t>
            </w:r>
          </w:p>
          <w:p>
            <w:pPr>
              <w:pStyle w:val="TableParagraph"/>
              <w:spacing w:before="3"/>
              <w:ind w:left="467"/>
              <w:rPr>
                <w:rFonts w:ascii="Cambria"/>
                <w:sz w:val="12"/>
              </w:rPr>
            </w:pPr>
            <w:r>
              <w:rPr>
                <w:rFonts w:ascii="Cambria"/>
                <w:color w:val="010202"/>
                <w:w w:val="110"/>
                <w:sz w:val="12"/>
              </w:rPr>
              <w:t>Independent Variable 1: Mass</w:t>
            </w:r>
          </w:p>
          <w:p>
            <w:pPr>
              <w:pStyle w:val="TableParagraph"/>
              <w:numPr>
                <w:ilvl w:val="0"/>
                <w:numId w:val="3"/>
              </w:numPr>
              <w:tabs>
                <w:tab w:pos="664" w:val="left" w:leader="none"/>
              </w:tabs>
              <w:spacing w:line="240" w:lineRule="auto" w:before="21" w:after="0"/>
              <w:ind w:left="663" w:right="0" w:hanging="197"/>
              <w:jc w:val="left"/>
              <w:rPr>
                <w:rFonts w:ascii="Cambria"/>
                <w:sz w:val="12"/>
              </w:rPr>
            </w:pPr>
            <w:r>
              <w:rPr>
                <w:rFonts w:ascii="Cambria"/>
                <w:color w:val="010202"/>
                <w:sz w:val="12"/>
              </w:rPr>
              <w:t>Weigh the trolley</w:t>
            </w:r>
            <w:r>
              <w:rPr>
                <w:rFonts w:ascii="Cambria"/>
                <w:color w:val="010202"/>
                <w:spacing w:val="-3"/>
                <w:sz w:val="12"/>
              </w:rPr>
              <w:t> </w:t>
            </w:r>
            <w:r>
              <w:rPr>
                <w:rFonts w:ascii="Cambria"/>
                <w:color w:val="010202"/>
                <w:sz w:val="12"/>
              </w:rPr>
              <w:t>configuration.</w:t>
            </w:r>
          </w:p>
          <w:p>
            <w:pPr>
              <w:pStyle w:val="TableParagraph"/>
              <w:numPr>
                <w:ilvl w:val="0"/>
                <w:numId w:val="3"/>
              </w:numPr>
              <w:tabs>
                <w:tab w:pos="664" w:val="left" w:leader="none"/>
              </w:tabs>
              <w:spacing w:line="276" w:lineRule="auto" w:before="20" w:after="0"/>
              <w:ind w:left="467" w:right="261" w:firstLine="0"/>
              <w:jc w:val="left"/>
              <w:rPr>
                <w:rFonts w:ascii="Cambria"/>
                <w:sz w:val="12"/>
              </w:rPr>
            </w:pPr>
            <w:r>
              <w:rPr>
                <w:rFonts w:ascii="Cambria"/>
                <w:color w:val="010202"/>
                <w:sz w:val="12"/>
              </w:rPr>
              <w:t>Chock one end of the track on 1 chock, then measure and record the elevation of the track from the bench. As per the diagram. Ensure the chocks are stable to prevent risk of injury from the track</w:t>
            </w:r>
            <w:r>
              <w:rPr>
                <w:rFonts w:ascii="Cambria"/>
                <w:color w:val="010202"/>
                <w:spacing w:val="-3"/>
                <w:sz w:val="12"/>
              </w:rPr>
              <w:t> </w:t>
            </w:r>
            <w:r>
              <w:rPr>
                <w:rFonts w:ascii="Cambria"/>
                <w:color w:val="010202"/>
                <w:sz w:val="12"/>
              </w:rPr>
              <w:t>destabilising.</w:t>
            </w:r>
          </w:p>
          <w:p>
            <w:pPr>
              <w:pStyle w:val="TableParagraph"/>
              <w:numPr>
                <w:ilvl w:val="0"/>
                <w:numId w:val="3"/>
              </w:numPr>
              <w:tabs>
                <w:tab w:pos="664" w:val="left" w:leader="none"/>
              </w:tabs>
              <w:spacing w:line="273" w:lineRule="auto" w:before="0" w:after="0"/>
              <w:ind w:left="467" w:right="146" w:firstLine="0"/>
              <w:jc w:val="left"/>
              <w:rPr>
                <w:rFonts w:ascii="Cambria"/>
                <w:sz w:val="12"/>
              </w:rPr>
            </w:pPr>
            <w:r>
              <w:rPr>
                <w:rFonts w:ascii="Cambria"/>
                <w:color w:val="010202"/>
                <w:sz w:val="12"/>
              </w:rPr>
              <w:t>Thus derive and record the angle of inclination as well as the mass of</w:t>
            </w:r>
            <w:r>
              <w:rPr>
                <w:rFonts w:ascii="Cambria"/>
                <w:color w:val="010202"/>
                <w:spacing w:val="-4"/>
                <w:sz w:val="12"/>
              </w:rPr>
              <w:t> </w:t>
            </w:r>
            <w:r>
              <w:rPr>
                <w:rFonts w:ascii="Cambria"/>
                <w:color w:val="010202"/>
                <w:sz w:val="12"/>
              </w:rPr>
              <w:t>trolley.</w:t>
            </w:r>
          </w:p>
          <w:p>
            <w:pPr>
              <w:pStyle w:val="TableParagraph"/>
              <w:numPr>
                <w:ilvl w:val="0"/>
                <w:numId w:val="3"/>
              </w:numPr>
              <w:tabs>
                <w:tab w:pos="664" w:val="left" w:leader="none"/>
              </w:tabs>
              <w:spacing w:line="276" w:lineRule="auto" w:before="4" w:after="0"/>
              <w:ind w:left="467" w:right="145" w:firstLine="0"/>
              <w:jc w:val="left"/>
              <w:rPr>
                <w:rFonts w:ascii="Cambria"/>
                <w:sz w:val="12"/>
              </w:rPr>
            </w:pPr>
            <w:r>
              <w:rPr>
                <w:rFonts w:ascii="Cambria"/>
                <w:color w:val="010202"/>
                <w:sz w:val="12"/>
              </w:rPr>
              <w:t>Begin recording the camera video, and turn on the velocity recording function within the app. Run the phone trolley down the</w:t>
            </w:r>
            <w:r>
              <w:rPr>
                <w:rFonts w:ascii="Cambria"/>
                <w:color w:val="010202"/>
                <w:spacing w:val="-3"/>
                <w:sz w:val="12"/>
              </w:rPr>
              <w:t> </w:t>
            </w:r>
            <w:r>
              <w:rPr>
                <w:rFonts w:ascii="Cambria"/>
                <w:color w:val="010202"/>
                <w:sz w:val="12"/>
              </w:rPr>
              <w:t>track</w:t>
            </w:r>
            <w:r>
              <w:rPr>
                <w:rFonts w:ascii="Cambria"/>
                <w:color w:val="010202"/>
                <w:spacing w:val="-2"/>
                <w:sz w:val="12"/>
              </w:rPr>
              <w:t> </w:t>
            </w:r>
            <w:r>
              <w:rPr>
                <w:rFonts w:ascii="Cambria"/>
                <w:color w:val="010202"/>
                <w:sz w:val="12"/>
              </w:rPr>
              <w:t>and</w:t>
            </w:r>
            <w:r>
              <w:rPr>
                <w:rFonts w:ascii="Cambria"/>
                <w:color w:val="010202"/>
                <w:spacing w:val="-1"/>
                <w:sz w:val="12"/>
              </w:rPr>
              <w:t> </w:t>
            </w:r>
            <w:r>
              <w:rPr>
                <w:rFonts w:ascii="Cambria"/>
                <w:color w:val="010202"/>
                <w:sz w:val="12"/>
              </w:rPr>
              <w:t>then</w:t>
            </w:r>
            <w:r>
              <w:rPr>
                <w:rFonts w:ascii="Cambria"/>
                <w:color w:val="010202"/>
                <w:spacing w:val="-2"/>
                <w:sz w:val="12"/>
              </w:rPr>
              <w:t> </w:t>
            </w:r>
            <w:r>
              <w:rPr>
                <w:rFonts w:ascii="Cambria"/>
                <w:color w:val="010202"/>
                <w:sz w:val="12"/>
              </w:rPr>
              <w:t>save</w:t>
            </w:r>
            <w:r>
              <w:rPr>
                <w:rFonts w:ascii="Cambria"/>
                <w:color w:val="010202"/>
                <w:spacing w:val="-2"/>
                <w:sz w:val="12"/>
              </w:rPr>
              <w:t> </w:t>
            </w:r>
            <w:r>
              <w:rPr>
                <w:rFonts w:ascii="Cambria"/>
                <w:color w:val="010202"/>
                <w:sz w:val="12"/>
              </w:rPr>
              <w:t>the</w:t>
            </w:r>
            <w:r>
              <w:rPr>
                <w:rFonts w:ascii="Cambria"/>
                <w:color w:val="010202"/>
                <w:spacing w:val="-2"/>
                <w:sz w:val="12"/>
              </w:rPr>
              <w:t> </w:t>
            </w:r>
            <w:r>
              <w:rPr>
                <w:rFonts w:ascii="Cambria"/>
                <w:color w:val="010202"/>
                <w:sz w:val="12"/>
              </w:rPr>
              <w:t>recorded</w:t>
            </w:r>
            <w:r>
              <w:rPr>
                <w:rFonts w:ascii="Cambria"/>
                <w:color w:val="010202"/>
                <w:spacing w:val="-2"/>
                <w:sz w:val="12"/>
              </w:rPr>
              <w:t> </w:t>
            </w:r>
            <w:r>
              <w:rPr>
                <w:rFonts w:ascii="Cambria"/>
                <w:color w:val="010202"/>
                <w:sz w:val="12"/>
              </w:rPr>
              <w:t>velocity</w:t>
            </w:r>
            <w:r>
              <w:rPr>
                <w:rFonts w:ascii="Cambria"/>
                <w:color w:val="010202"/>
                <w:spacing w:val="-2"/>
                <w:sz w:val="12"/>
              </w:rPr>
              <w:t> </w:t>
            </w:r>
            <w:r>
              <w:rPr>
                <w:rFonts w:ascii="Cambria"/>
                <w:color w:val="010202"/>
                <w:sz w:val="12"/>
              </w:rPr>
              <w:t>data,</w:t>
            </w:r>
            <w:r>
              <w:rPr>
                <w:rFonts w:ascii="Cambria"/>
                <w:color w:val="010202"/>
                <w:spacing w:val="-2"/>
                <w:sz w:val="12"/>
              </w:rPr>
              <w:t> </w:t>
            </w:r>
            <w:r>
              <w:rPr>
                <w:rFonts w:ascii="Cambria"/>
                <w:color w:val="010202"/>
                <w:sz w:val="12"/>
              </w:rPr>
              <w:t>and</w:t>
            </w:r>
            <w:r>
              <w:rPr>
                <w:rFonts w:ascii="Cambria"/>
                <w:color w:val="010202"/>
                <w:spacing w:val="-1"/>
                <w:sz w:val="12"/>
              </w:rPr>
              <w:t> </w:t>
            </w:r>
            <w:r>
              <w:rPr>
                <w:rFonts w:ascii="Cambria"/>
                <w:color w:val="010202"/>
                <w:sz w:val="12"/>
              </w:rPr>
              <w:t>the</w:t>
            </w:r>
            <w:r>
              <w:rPr>
                <w:rFonts w:ascii="Cambria"/>
                <w:color w:val="010202"/>
                <w:spacing w:val="-3"/>
                <w:sz w:val="12"/>
              </w:rPr>
              <w:t> </w:t>
            </w:r>
            <w:r>
              <w:rPr>
                <w:rFonts w:ascii="Cambria"/>
                <w:color w:val="010202"/>
                <w:sz w:val="12"/>
              </w:rPr>
              <w:t>video as Independent variable 1, Condition 1 (I1C1). Repeat using the same condition 5 times, recording each</w:t>
            </w:r>
            <w:r>
              <w:rPr>
                <w:rFonts w:ascii="Cambria"/>
                <w:color w:val="010202"/>
                <w:spacing w:val="-4"/>
                <w:sz w:val="12"/>
              </w:rPr>
              <w:t> </w:t>
            </w:r>
            <w:r>
              <w:rPr>
                <w:rFonts w:ascii="Cambria"/>
                <w:color w:val="010202"/>
                <w:sz w:val="12"/>
              </w:rPr>
              <w:t>trial.</w:t>
            </w:r>
          </w:p>
          <w:p>
            <w:pPr>
              <w:pStyle w:val="TableParagraph"/>
              <w:numPr>
                <w:ilvl w:val="0"/>
                <w:numId w:val="3"/>
              </w:numPr>
              <w:tabs>
                <w:tab w:pos="585" w:val="left" w:leader="none"/>
              </w:tabs>
              <w:spacing w:line="276" w:lineRule="auto" w:before="0" w:after="0"/>
              <w:ind w:left="467" w:right="246" w:firstLine="0"/>
              <w:jc w:val="both"/>
              <w:rPr>
                <w:rFonts w:ascii="Cambria"/>
                <w:sz w:val="12"/>
              </w:rPr>
            </w:pPr>
            <w:r>
              <w:rPr>
                <w:rFonts w:ascii="Cambria"/>
                <w:color w:val="010202"/>
                <w:sz w:val="12"/>
              </w:rPr>
              <w:t>Increase the mass of the trolley and record the new carriage weight as I1C2. Turn on the video and velocity recorder again, and record 5</w:t>
            </w:r>
            <w:r>
              <w:rPr>
                <w:rFonts w:ascii="Cambria"/>
                <w:color w:val="010202"/>
                <w:spacing w:val="-1"/>
                <w:sz w:val="12"/>
              </w:rPr>
              <w:t> </w:t>
            </w:r>
            <w:r>
              <w:rPr>
                <w:rFonts w:ascii="Cambria"/>
                <w:color w:val="010202"/>
                <w:sz w:val="12"/>
              </w:rPr>
              <w:t>trials.</w:t>
            </w:r>
          </w:p>
          <w:p>
            <w:pPr>
              <w:pStyle w:val="TableParagraph"/>
              <w:numPr>
                <w:ilvl w:val="0"/>
                <w:numId w:val="3"/>
              </w:numPr>
              <w:tabs>
                <w:tab w:pos="225" w:val="left" w:leader="none"/>
              </w:tabs>
              <w:spacing w:line="278" w:lineRule="auto" w:before="0" w:after="0"/>
              <w:ind w:left="107" w:right="262" w:firstLine="0"/>
              <w:jc w:val="both"/>
              <w:rPr>
                <w:rFonts w:ascii="Cambria"/>
                <w:sz w:val="12"/>
              </w:rPr>
            </w:pPr>
            <w:r>
              <w:rPr>
                <w:rFonts w:ascii="Cambria"/>
                <w:color w:val="010202"/>
                <w:sz w:val="12"/>
              </w:rPr>
              <w:t>Repeat step 8 three more times to ensure 5 different conditions for the independent variable mass are trialled and</w:t>
            </w:r>
            <w:r>
              <w:rPr>
                <w:rFonts w:ascii="Cambria"/>
                <w:color w:val="010202"/>
                <w:spacing w:val="-6"/>
                <w:sz w:val="12"/>
              </w:rPr>
              <w:t> </w:t>
            </w:r>
            <w:r>
              <w:rPr>
                <w:rFonts w:ascii="Cambria"/>
                <w:color w:val="010202"/>
                <w:sz w:val="12"/>
              </w:rPr>
              <w:t>recorded.</w:t>
            </w:r>
          </w:p>
          <w:p>
            <w:pPr>
              <w:pStyle w:val="TableParagraph"/>
              <w:spacing w:before="8"/>
              <w:rPr>
                <w:sz w:val="13"/>
              </w:rPr>
            </w:pPr>
          </w:p>
          <w:p>
            <w:pPr>
              <w:pStyle w:val="TableParagraph"/>
              <w:ind w:left="107"/>
              <w:rPr>
                <w:rFonts w:ascii="Cambria"/>
                <w:sz w:val="12"/>
              </w:rPr>
            </w:pPr>
            <w:r>
              <w:rPr>
                <w:rFonts w:ascii="Cambria"/>
                <w:color w:val="010202"/>
                <w:w w:val="110"/>
                <w:sz w:val="12"/>
              </w:rPr>
              <w:t>Independent variable 2: Elevation</w:t>
            </w:r>
          </w:p>
          <w:p>
            <w:pPr>
              <w:pStyle w:val="TableParagraph"/>
              <w:numPr>
                <w:ilvl w:val="0"/>
                <w:numId w:val="3"/>
              </w:numPr>
              <w:tabs>
                <w:tab w:pos="732" w:val="left" w:leader="none"/>
              </w:tabs>
              <w:spacing w:line="276" w:lineRule="auto" w:before="22" w:after="0"/>
              <w:ind w:left="467" w:right="94" w:firstLine="0"/>
              <w:jc w:val="left"/>
              <w:rPr>
                <w:rFonts w:ascii="Cambria"/>
                <w:sz w:val="12"/>
              </w:rPr>
            </w:pPr>
            <w:r>
              <w:rPr>
                <w:rFonts w:ascii="Cambria"/>
                <w:color w:val="010202"/>
                <w:sz w:val="12"/>
              </w:rPr>
              <w:t>Remove all additional weights from the carriage and record the elevation of the chocked end of the track above the bench, as per diagram. Begin recording video and recording velocity data on the phone, then run the carriage down the air track. Recording collected video and data as (I2C1). Repeat for 5</w:t>
            </w:r>
            <w:r>
              <w:rPr>
                <w:rFonts w:ascii="Cambria"/>
                <w:color w:val="010202"/>
                <w:spacing w:val="-10"/>
                <w:sz w:val="12"/>
              </w:rPr>
              <w:t> </w:t>
            </w:r>
            <w:r>
              <w:rPr>
                <w:rFonts w:ascii="Cambria"/>
                <w:color w:val="010202"/>
                <w:sz w:val="12"/>
              </w:rPr>
              <w:t>trials.</w:t>
            </w:r>
          </w:p>
          <w:p>
            <w:pPr>
              <w:pStyle w:val="TableParagraph"/>
              <w:numPr>
                <w:ilvl w:val="0"/>
                <w:numId w:val="3"/>
              </w:numPr>
              <w:tabs>
                <w:tab w:pos="653" w:val="left" w:leader="none"/>
              </w:tabs>
              <w:spacing w:line="276" w:lineRule="auto" w:before="0" w:after="0"/>
              <w:ind w:left="467" w:right="306" w:firstLine="0"/>
              <w:jc w:val="both"/>
              <w:rPr>
                <w:rFonts w:ascii="Cambria"/>
                <w:sz w:val="12"/>
              </w:rPr>
            </w:pPr>
            <w:r>
              <w:rPr>
                <w:rFonts w:ascii="Cambria"/>
                <w:color w:val="010202"/>
                <w:sz w:val="12"/>
              </w:rPr>
              <w:t>Increase the elevation of the track and record new height, then</w:t>
            </w:r>
            <w:r>
              <w:rPr>
                <w:rFonts w:ascii="Cambria"/>
                <w:color w:val="010202"/>
                <w:spacing w:val="-3"/>
                <w:sz w:val="12"/>
              </w:rPr>
              <w:t> </w:t>
            </w:r>
            <w:r>
              <w:rPr>
                <w:rFonts w:ascii="Cambria"/>
                <w:color w:val="010202"/>
                <w:sz w:val="12"/>
              </w:rPr>
              <w:t>run</w:t>
            </w:r>
            <w:r>
              <w:rPr>
                <w:rFonts w:ascii="Cambria"/>
                <w:color w:val="010202"/>
                <w:spacing w:val="-2"/>
                <w:sz w:val="12"/>
              </w:rPr>
              <w:t> </w:t>
            </w:r>
            <w:r>
              <w:rPr>
                <w:rFonts w:ascii="Cambria"/>
                <w:color w:val="010202"/>
                <w:sz w:val="12"/>
              </w:rPr>
              <w:t>5</w:t>
            </w:r>
            <w:r>
              <w:rPr>
                <w:rFonts w:ascii="Cambria"/>
                <w:color w:val="010202"/>
                <w:spacing w:val="-2"/>
                <w:sz w:val="12"/>
              </w:rPr>
              <w:t> </w:t>
            </w:r>
            <w:r>
              <w:rPr>
                <w:rFonts w:ascii="Cambria"/>
                <w:color w:val="010202"/>
                <w:sz w:val="12"/>
              </w:rPr>
              <w:t>trials</w:t>
            </w:r>
            <w:r>
              <w:rPr>
                <w:rFonts w:ascii="Cambria"/>
                <w:color w:val="010202"/>
                <w:spacing w:val="-5"/>
                <w:sz w:val="12"/>
              </w:rPr>
              <w:t> </w:t>
            </w:r>
            <w:r>
              <w:rPr>
                <w:rFonts w:ascii="Cambria"/>
                <w:color w:val="010202"/>
                <w:sz w:val="12"/>
              </w:rPr>
              <w:t>recording</w:t>
            </w:r>
            <w:r>
              <w:rPr>
                <w:rFonts w:ascii="Cambria"/>
                <w:color w:val="010202"/>
                <w:spacing w:val="-2"/>
                <w:sz w:val="12"/>
              </w:rPr>
              <w:t> </w:t>
            </w:r>
            <w:r>
              <w:rPr>
                <w:rFonts w:ascii="Cambria"/>
                <w:color w:val="010202"/>
                <w:sz w:val="12"/>
              </w:rPr>
              <w:t>collected</w:t>
            </w:r>
            <w:r>
              <w:rPr>
                <w:rFonts w:ascii="Cambria"/>
                <w:color w:val="010202"/>
                <w:spacing w:val="-2"/>
                <w:sz w:val="12"/>
              </w:rPr>
              <w:t> </w:t>
            </w:r>
            <w:r>
              <w:rPr>
                <w:rFonts w:ascii="Cambria"/>
                <w:color w:val="010202"/>
                <w:sz w:val="12"/>
              </w:rPr>
              <w:t>video</w:t>
            </w:r>
            <w:r>
              <w:rPr>
                <w:rFonts w:ascii="Cambria"/>
                <w:color w:val="010202"/>
                <w:spacing w:val="-2"/>
                <w:sz w:val="12"/>
              </w:rPr>
              <w:t> </w:t>
            </w:r>
            <w:r>
              <w:rPr>
                <w:rFonts w:ascii="Cambria"/>
                <w:color w:val="010202"/>
                <w:sz w:val="12"/>
              </w:rPr>
              <w:t>and</w:t>
            </w:r>
            <w:r>
              <w:rPr>
                <w:rFonts w:ascii="Cambria"/>
                <w:color w:val="010202"/>
                <w:spacing w:val="-4"/>
                <w:sz w:val="12"/>
              </w:rPr>
              <w:t> </w:t>
            </w:r>
            <w:r>
              <w:rPr>
                <w:rFonts w:ascii="Cambria"/>
                <w:color w:val="010202"/>
                <w:sz w:val="12"/>
              </w:rPr>
              <w:t>data</w:t>
            </w:r>
            <w:r>
              <w:rPr>
                <w:rFonts w:ascii="Cambria"/>
                <w:color w:val="010202"/>
                <w:spacing w:val="-4"/>
                <w:sz w:val="12"/>
              </w:rPr>
              <w:t> </w:t>
            </w:r>
            <w:r>
              <w:rPr>
                <w:rFonts w:ascii="Cambria"/>
                <w:color w:val="010202"/>
                <w:sz w:val="12"/>
              </w:rPr>
              <w:t>as</w:t>
            </w:r>
            <w:r>
              <w:rPr>
                <w:rFonts w:ascii="Cambria"/>
                <w:color w:val="010202"/>
                <w:spacing w:val="-1"/>
                <w:sz w:val="12"/>
              </w:rPr>
              <w:t> </w:t>
            </w:r>
            <w:r>
              <w:rPr>
                <w:rFonts w:ascii="Cambria"/>
                <w:color w:val="010202"/>
                <w:sz w:val="12"/>
              </w:rPr>
              <w:t>(I2C2). Ensure stability of the elevated</w:t>
            </w:r>
            <w:r>
              <w:rPr>
                <w:rFonts w:ascii="Cambria"/>
                <w:color w:val="010202"/>
                <w:spacing w:val="-6"/>
                <w:sz w:val="12"/>
              </w:rPr>
              <w:t> </w:t>
            </w:r>
            <w:r>
              <w:rPr>
                <w:rFonts w:ascii="Cambria"/>
                <w:color w:val="010202"/>
                <w:sz w:val="12"/>
              </w:rPr>
              <w:t>track.</w:t>
            </w:r>
          </w:p>
        </w:tc>
        <w:tc>
          <w:tcPr>
            <w:tcW w:w="3922" w:type="dxa"/>
            <w:gridSpan w:val="2"/>
          </w:tcPr>
          <w:p>
            <w:pPr>
              <w:pStyle w:val="TableParagraph"/>
              <w:spacing w:before="5"/>
              <w:rPr>
                <w:sz w:val="13"/>
              </w:rPr>
            </w:pPr>
          </w:p>
          <w:p>
            <w:pPr>
              <w:pStyle w:val="TableParagraph"/>
              <w:numPr>
                <w:ilvl w:val="0"/>
                <w:numId w:val="4"/>
              </w:numPr>
              <w:tabs>
                <w:tab w:pos="322" w:val="left" w:leader="none"/>
              </w:tabs>
              <w:spacing w:line="273" w:lineRule="auto" w:before="0" w:after="0"/>
              <w:ind w:left="110" w:right="96" w:firstLine="0"/>
              <w:jc w:val="left"/>
              <w:rPr>
                <w:rFonts w:ascii="Cambria"/>
                <w:sz w:val="12"/>
              </w:rPr>
            </w:pPr>
            <w:r>
              <w:rPr>
                <w:rFonts w:ascii="Cambria"/>
                <w:color w:val="010202"/>
                <w:sz w:val="12"/>
              </w:rPr>
              <w:t>Repeat step 11 three times, increasing the height and recording data to ensure 5 conditions are collected for independent variable</w:t>
            </w:r>
            <w:r>
              <w:rPr>
                <w:rFonts w:ascii="Cambria"/>
                <w:color w:val="010202"/>
                <w:spacing w:val="-11"/>
                <w:sz w:val="12"/>
              </w:rPr>
              <w:t> </w:t>
            </w:r>
            <w:r>
              <w:rPr>
                <w:rFonts w:ascii="Cambria"/>
                <w:color w:val="010202"/>
                <w:sz w:val="12"/>
              </w:rPr>
              <w:t>2.</w:t>
            </w:r>
          </w:p>
          <w:p>
            <w:pPr>
              <w:pStyle w:val="TableParagraph"/>
              <w:numPr>
                <w:ilvl w:val="0"/>
                <w:numId w:val="4"/>
              </w:numPr>
              <w:tabs>
                <w:tab w:pos="682" w:val="left" w:leader="none"/>
              </w:tabs>
              <w:spacing w:line="240" w:lineRule="auto" w:before="3" w:after="0"/>
              <w:ind w:left="681" w:right="0" w:hanging="212"/>
              <w:jc w:val="left"/>
              <w:rPr>
                <w:rFonts w:ascii="Cambria"/>
                <w:sz w:val="12"/>
              </w:rPr>
            </w:pPr>
            <w:r>
              <w:rPr>
                <w:rFonts w:ascii="Cambria"/>
                <w:color w:val="010202"/>
                <w:sz w:val="12"/>
              </w:rPr>
              <w:t>Pack up</w:t>
            </w:r>
            <w:r>
              <w:rPr>
                <w:rFonts w:ascii="Cambria"/>
                <w:color w:val="010202"/>
                <w:spacing w:val="-2"/>
                <w:sz w:val="12"/>
              </w:rPr>
              <w:t> </w:t>
            </w:r>
            <w:r>
              <w:rPr>
                <w:rFonts w:ascii="Cambria"/>
                <w:color w:val="010202"/>
                <w:sz w:val="12"/>
              </w:rPr>
              <w:t>equipment.</w:t>
            </w:r>
          </w:p>
          <w:p>
            <w:pPr>
              <w:pStyle w:val="TableParagraph"/>
              <w:numPr>
                <w:ilvl w:val="0"/>
                <w:numId w:val="4"/>
              </w:numPr>
              <w:tabs>
                <w:tab w:pos="682" w:val="left" w:leader="none"/>
              </w:tabs>
              <w:spacing w:line="278" w:lineRule="auto" w:before="20" w:after="0"/>
              <w:ind w:left="470" w:right="143" w:firstLine="0"/>
              <w:jc w:val="left"/>
              <w:rPr>
                <w:rFonts w:ascii="Cambria"/>
                <w:sz w:val="12"/>
              </w:rPr>
            </w:pPr>
            <w:r>
              <w:rPr>
                <w:rFonts w:ascii="Cambria"/>
                <w:color w:val="010202"/>
                <w:sz w:val="12"/>
              </w:rPr>
              <w:t>Then, transfer all videos onto the computer, for upload onto the Tracker (or similar) analysis</w:t>
            </w:r>
            <w:r>
              <w:rPr>
                <w:rFonts w:ascii="Cambria"/>
                <w:color w:val="010202"/>
                <w:spacing w:val="-7"/>
                <w:sz w:val="12"/>
              </w:rPr>
              <w:t> </w:t>
            </w:r>
            <w:r>
              <w:rPr>
                <w:rFonts w:ascii="Cambria"/>
                <w:color w:val="010202"/>
                <w:sz w:val="12"/>
              </w:rPr>
              <w:t>software.</w:t>
            </w:r>
          </w:p>
          <w:p>
            <w:pPr>
              <w:pStyle w:val="TableParagraph"/>
              <w:numPr>
                <w:ilvl w:val="0"/>
                <w:numId w:val="4"/>
              </w:numPr>
              <w:tabs>
                <w:tab w:pos="682" w:val="left" w:leader="none"/>
              </w:tabs>
              <w:spacing w:line="276" w:lineRule="auto" w:before="0" w:after="0"/>
              <w:ind w:left="470" w:right="195" w:firstLine="0"/>
              <w:jc w:val="left"/>
              <w:rPr>
                <w:rFonts w:ascii="Cambria"/>
                <w:sz w:val="12"/>
              </w:rPr>
            </w:pPr>
            <w:r>
              <w:rPr>
                <w:rFonts w:ascii="Cambria"/>
                <w:color w:val="010202"/>
                <w:sz w:val="12"/>
              </w:rPr>
              <w:t>Use Tracker technology to analyse the acceleration of the trolley</w:t>
            </w:r>
            <w:r>
              <w:rPr>
                <w:rFonts w:ascii="Cambria"/>
                <w:color w:val="010202"/>
                <w:spacing w:val="-3"/>
                <w:sz w:val="12"/>
              </w:rPr>
              <w:t> </w:t>
            </w:r>
            <w:r>
              <w:rPr>
                <w:rFonts w:ascii="Cambria"/>
                <w:color w:val="010202"/>
                <w:sz w:val="12"/>
              </w:rPr>
              <w:t>under</w:t>
            </w:r>
            <w:r>
              <w:rPr>
                <w:rFonts w:ascii="Cambria"/>
                <w:color w:val="010202"/>
                <w:spacing w:val="-2"/>
                <w:sz w:val="12"/>
              </w:rPr>
              <w:t> </w:t>
            </w:r>
            <w:r>
              <w:rPr>
                <w:rFonts w:ascii="Cambria"/>
                <w:color w:val="010202"/>
                <w:sz w:val="12"/>
              </w:rPr>
              <w:t>each</w:t>
            </w:r>
            <w:r>
              <w:rPr>
                <w:rFonts w:ascii="Cambria"/>
                <w:color w:val="010202"/>
                <w:spacing w:val="-2"/>
                <w:sz w:val="12"/>
              </w:rPr>
              <w:t> </w:t>
            </w:r>
            <w:r>
              <w:rPr>
                <w:rFonts w:ascii="Cambria"/>
                <w:color w:val="010202"/>
                <w:sz w:val="12"/>
              </w:rPr>
              <w:t>condition</w:t>
            </w:r>
            <w:r>
              <w:rPr>
                <w:rFonts w:ascii="Cambria"/>
                <w:color w:val="010202"/>
                <w:spacing w:val="-2"/>
                <w:sz w:val="12"/>
              </w:rPr>
              <w:t> </w:t>
            </w:r>
            <w:r>
              <w:rPr>
                <w:rFonts w:ascii="Cambria"/>
                <w:color w:val="010202"/>
                <w:sz w:val="12"/>
              </w:rPr>
              <w:t>then</w:t>
            </w:r>
            <w:r>
              <w:rPr>
                <w:rFonts w:ascii="Cambria"/>
                <w:color w:val="010202"/>
                <w:spacing w:val="-2"/>
                <w:sz w:val="12"/>
              </w:rPr>
              <w:t> </w:t>
            </w:r>
            <w:r>
              <w:rPr>
                <w:rFonts w:ascii="Cambria"/>
                <w:color w:val="010202"/>
                <w:sz w:val="12"/>
              </w:rPr>
              <w:t>derive</w:t>
            </w:r>
            <w:r>
              <w:rPr>
                <w:rFonts w:ascii="Cambria"/>
                <w:color w:val="010202"/>
                <w:spacing w:val="-3"/>
                <w:sz w:val="12"/>
              </w:rPr>
              <w:t> </w:t>
            </w:r>
            <w:r>
              <w:rPr>
                <w:rFonts w:ascii="Cambria"/>
                <w:color w:val="010202"/>
                <w:sz w:val="12"/>
              </w:rPr>
              <w:t>the</w:t>
            </w:r>
            <w:r>
              <w:rPr>
                <w:rFonts w:ascii="Cambria"/>
                <w:color w:val="010202"/>
                <w:spacing w:val="-3"/>
                <w:sz w:val="12"/>
              </w:rPr>
              <w:t> </w:t>
            </w:r>
            <w:r>
              <w:rPr>
                <w:rFonts w:ascii="Cambria"/>
                <w:color w:val="010202"/>
                <w:sz w:val="12"/>
              </w:rPr>
              <w:t>velocity</w:t>
            </w:r>
            <w:r>
              <w:rPr>
                <w:rFonts w:ascii="Cambria"/>
                <w:color w:val="010202"/>
                <w:spacing w:val="-3"/>
                <w:sz w:val="12"/>
              </w:rPr>
              <w:t> </w:t>
            </w:r>
            <w:r>
              <w:rPr>
                <w:rFonts w:ascii="Cambria"/>
                <w:color w:val="010202"/>
                <w:sz w:val="12"/>
              </w:rPr>
              <w:t>reached</w:t>
            </w:r>
            <w:r>
              <w:rPr>
                <w:rFonts w:ascii="Cambria"/>
                <w:color w:val="010202"/>
                <w:spacing w:val="-2"/>
                <w:sz w:val="12"/>
              </w:rPr>
              <w:t> </w:t>
            </w:r>
            <w:r>
              <w:rPr>
                <w:rFonts w:ascii="Cambria"/>
                <w:color w:val="010202"/>
                <w:sz w:val="12"/>
              </w:rPr>
              <w:t>at the end of the track for each</w:t>
            </w:r>
            <w:r>
              <w:rPr>
                <w:rFonts w:ascii="Cambria"/>
                <w:color w:val="010202"/>
                <w:spacing w:val="-5"/>
                <w:sz w:val="12"/>
              </w:rPr>
              <w:t> </w:t>
            </w:r>
            <w:r>
              <w:rPr>
                <w:rFonts w:ascii="Cambria"/>
                <w:color w:val="010202"/>
                <w:sz w:val="12"/>
              </w:rPr>
              <w:t>trial.</w:t>
            </w:r>
          </w:p>
          <w:p>
            <w:pPr>
              <w:pStyle w:val="TableParagraph"/>
              <w:numPr>
                <w:ilvl w:val="0"/>
                <w:numId w:val="4"/>
              </w:numPr>
              <w:tabs>
                <w:tab w:pos="682" w:val="left" w:leader="none"/>
              </w:tabs>
              <w:spacing w:line="276" w:lineRule="auto" w:before="0" w:after="0"/>
              <w:ind w:left="470" w:right="204" w:firstLine="0"/>
              <w:jc w:val="left"/>
              <w:rPr>
                <w:rFonts w:ascii="Cambria"/>
                <w:sz w:val="12"/>
              </w:rPr>
            </w:pPr>
            <w:r>
              <w:rPr>
                <w:rFonts w:ascii="Cambria"/>
                <w:color w:val="010202"/>
                <w:sz w:val="12"/>
              </w:rPr>
              <w:t>Compare the percentage difference between the velocity recorded by the application during each trial condition, and the analysed</w:t>
            </w:r>
            <w:r>
              <w:rPr>
                <w:rFonts w:ascii="Cambria"/>
                <w:color w:val="010202"/>
                <w:spacing w:val="-1"/>
                <w:sz w:val="12"/>
              </w:rPr>
              <w:t> </w:t>
            </w:r>
            <w:r>
              <w:rPr>
                <w:rFonts w:ascii="Cambria"/>
                <w:color w:val="010202"/>
                <w:sz w:val="12"/>
              </w:rPr>
              <w:t>velocity.</w:t>
            </w:r>
          </w:p>
        </w:tc>
        <w:tc>
          <w:tcPr>
            <w:tcW w:w="3923" w:type="dxa"/>
            <w:vMerge w:val="restart"/>
          </w:tcPr>
          <w:p>
            <w:pPr>
              <w:pStyle w:val="TableParagraph"/>
              <w:spacing w:line="153" w:lineRule="exact"/>
              <w:ind w:left="111"/>
              <w:rPr>
                <w:b/>
                <w:sz w:val="14"/>
              </w:rPr>
            </w:pPr>
            <w:r>
              <w:rPr>
                <w:b/>
                <w:color w:val="010202"/>
                <w:sz w:val="14"/>
              </w:rPr>
              <w:t>Analysis:</w:t>
            </w:r>
          </w:p>
          <w:p>
            <w:pPr>
              <w:pStyle w:val="TableParagraph"/>
              <w:spacing w:before="11"/>
              <w:rPr>
                <w:sz w:val="13"/>
              </w:rPr>
            </w:pPr>
          </w:p>
          <w:p>
            <w:pPr>
              <w:pStyle w:val="TableParagraph"/>
              <w:ind w:left="111" w:right="221"/>
              <w:rPr>
                <w:sz w:val="14"/>
              </w:rPr>
            </w:pPr>
            <w:r>
              <w:rPr>
                <w:color w:val="010202"/>
                <w:sz w:val="14"/>
              </w:rPr>
              <w:t>Both data sets indicate strong trends, with trend gradients of 6.69%/g and 1.82%/7, respectively. These trends demonstrate that as the magnitude of the force directed along the plane of motion increased, the applications ability to accurately measure velocity increased too, by as much as 56.22%, for independent variable one, and 8.9% for independent variable two, both percentages which are importantly larger than the percentage error recorded in each experiment.</w:t>
            </w:r>
          </w:p>
          <w:p>
            <w:pPr>
              <w:pStyle w:val="TableParagraph"/>
              <w:spacing w:before="9"/>
              <w:rPr>
                <w:sz w:val="13"/>
              </w:rPr>
            </w:pPr>
          </w:p>
          <w:p>
            <w:pPr>
              <w:pStyle w:val="TableParagraph"/>
              <w:ind w:left="111" w:right="186"/>
              <w:rPr>
                <w:sz w:val="14"/>
              </w:rPr>
            </w:pPr>
            <w:r>
              <w:rPr>
                <w:color w:val="010202"/>
                <w:sz w:val="14"/>
              </w:rPr>
              <w:t>These results support the hypothesis that a speedometer application’s ability to accurately measure velocity is dependent upon the magnitude of force it experiences.</w:t>
            </w:r>
          </w:p>
          <w:p>
            <w:pPr>
              <w:pStyle w:val="TableParagraph"/>
              <w:spacing w:before="4"/>
              <w:rPr>
                <w:sz w:val="14"/>
              </w:rPr>
            </w:pPr>
          </w:p>
          <w:p>
            <w:pPr>
              <w:pStyle w:val="TableParagraph"/>
              <w:ind w:left="111"/>
              <w:rPr>
                <w:b/>
                <w:sz w:val="14"/>
              </w:rPr>
            </w:pPr>
            <w:r>
              <w:rPr>
                <w:b/>
                <w:color w:val="010202"/>
                <w:sz w:val="14"/>
              </w:rPr>
              <w:t>Limitations:</w:t>
            </w:r>
          </w:p>
          <w:p>
            <w:pPr>
              <w:pStyle w:val="TableParagraph"/>
              <w:spacing w:before="9"/>
              <w:rPr>
                <w:sz w:val="13"/>
              </w:rPr>
            </w:pPr>
          </w:p>
          <w:p>
            <w:pPr>
              <w:pStyle w:val="TableParagraph"/>
              <w:ind w:left="111" w:right="185"/>
              <w:rPr>
                <w:sz w:val="14"/>
              </w:rPr>
            </w:pPr>
            <w:r>
              <w:rPr>
                <w:color w:val="010202"/>
                <w:sz w:val="14"/>
              </w:rPr>
              <w:t>Although the experimental results demonstrate clear correlation between force applied in a plane of motion and percentage accuracy, the validity of these results for training athletes is limited. Because the experiment was conducted under strictly short, linear conditions the suggestion that the same relationship between force and accuracy will be relevant for training athletes is an extrapolation. Hence, the experimental results and the validity of the implications they pose for athletes cannot be acclaimed with certainty.</w:t>
            </w:r>
          </w:p>
          <w:p>
            <w:pPr>
              <w:pStyle w:val="TableParagraph"/>
              <w:spacing w:before="3"/>
              <w:rPr>
                <w:sz w:val="14"/>
              </w:rPr>
            </w:pPr>
          </w:p>
          <w:p>
            <w:pPr>
              <w:pStyle w:val="TableParagraph"/>
              <w:ind w:left="111"/>
              <w:rPr>
                <w:b/>
                <w:sz w:val="14"/>
              </w:rPr>
            </w:pPr>
            <w:r>
              <w:rPr>
                <w:b/>
                <w:color w:val="010202"/>
                <w:sz w:val="14"/>
              </w:rPr>
              <w:t>Conclusions:</w:t>
            </w:r>
          </w:p>
          <w:p>
            <w:pPr>
              <w:pStyle w:val="TableParagraph"/>
              <w:spacing w:before="8"/>
              <w:rPr>
                <w:sz w:val="13"/>
              </w:rPr>
            </w:pPr>
          </w:p>
          <w:p>
            <w:pPr>
              <w:pStyle w:val="TableParagraph"/>
              <w:spacing w:before="1"/>
              <w:ind w:left="111" w:right="100"/>
              <w:rPr>
                <w:sz w:val="14"/>
              </w:rPr>
            </w:pPr>
            <w:r>
              <w:rPr>
                <w:color w:val="010202"/>
                <w:sz w:val="14"/>
              </w:rPr>
              <w:t>The execution of this experiment enabled the verification of the hypothesis that: applying more force to a smartphone will improve its capacity to accurately gauge velocity. The substantiation of the hypothesis meant that the aim was met, in that it is now possible to suggest to training athletes that smartphone speedometer technology may not be reliable for the accurate assessment of velocities accomplished during training. A suggestion made on account of the clear trends observed in the data, as force applied (via independent variables one and two) impacted percentage accuracy.</w:t>
            </w:r>
          </w:p>
          <w:p>
            <w:pPr>
              <w:pStyle w:val="TableParagraph"/>
              <w:spacing w:before="2"/>
              <w:rPr>
                <w:sz w:val="14"/>
              </w:rPr>
            </w:pPr>
          </w:p>
          <w:p>
            <w:pPr>
              <w:pStyle w:val="TableParagraph"/>
              <w:ind w:left="111"/>
              <w:rPr>
                <w:b/>
                <w:sz w:val="14"/>
              </w:rPr>
            </w:pPr>
            <w:r>
              <w:rPr>
                <w:b/>
                <w:color w:val="010202"/>
                <w:sz w:val="14"/>
              </w:rPr>
              <w:t>Recommendations:</w:t>
            </w:r>
          </w:p>
          <w:p>
            <w:pPr>
              <w:pStyle w:val="TableParagraph"/>
              <w:spacing w:before="9"/>
              <w:rPr>
                <w:sz w:val="13"/>
              </w:rPr>
            </w:pPr>
          </w:p>
          <w:p>
            <w:pPr>
              <w:pStyle w:val="TableParagraph"/>
              <w:ind w:left="111" w:right="85"/>
              <w:rPr>
                <w:sz w:val="14"/>
              </w:rPr>
            </w:pPr>
            <w:r>
              <w:rPr>
                <w:color w:val="010202"/>
                <w:sz w:val="14"/>
              </w:rPr>
              <w:t>Although the experiment demonstrates clear correlation between force applied and percentage accuracy of the “Speed Fiend” application when tested in specific laboratory conditions, it would be advisable to trial the technologies performance under real world conditions. Conducting another experiment in the real world, monitoring athletes with smartphones secured to their bodies, as opposed to the carriage and using similar analytical techniques(Tracker), would enable the determination of a more valid measure of the applications reliability within the context of professional stamina training.</w:t>
            </w:r>
          </w:p>
        </w:tc>
      </w:tr>
      <w:tr>
        <w:trPr>
          <w:trHeight w:val="239" w:hRule="atLeast"/>
        </w:trPr>
        <w:tc>
          <w:tcPr>
            <w:tcW w:w="3924" w:type="dxa"/>
            <w:vMerge/>
            <w:tcBorders>
              <w:top w:val="nil"/>
            </w:tcBorders>
          </w:tcPr>
          <w:p>
            <w:pPr>
              <w:rPr>
                <w:sz w:val="2"/>
                <w:szCs w:val="2"/>
              </w:rPr>
            </w:pPr>
          </w:p>
        </w:tc>
        <w:tc>
          <w:tcPr>
            <w:tcW w:w="3921" w:type="dxa"/>
            <w:gridSpan w:val="2"/>
            <w:vMerge/>
            <w:tcBorders>
              <w:top w:val="nil"/>
            </w:tcBorders>
          </w:tcPr>
          <w:p>
            <w:pPr>
              <w:rPr>
                <w:sz w:val="2"/>
                <w:szCs w:val="2"/>
              </w:rPr>
            </w:pPr>
          </w:p>
        </w:tc>
        <w:tc>
          <w:tcPr>
            <w:tcW w:w="3922" w:type="dxa"/>
            <w:gridSpan w:val="2"/>
          </w:tcPr>
          <w:p>
            <w:pPr>
              <w:pStyle w:val="TableParagraph"/>
              <w:spacing w:line="200" w:lineRule="exact"/>
              <w:ind w:left="1645" w:right="1632"/>
              <w:jc w:val="center"/>
              <w:rPr>
                <w:sz w:val="12"/>
              </w:rPr>
            </w:pPr>
            <w:r>
              <w:rPr>
                <w:b/>
                <w:color w:val="010202"/>
                <w:sz w:val="18"/>
              </w:rPr>
              <w:t>Results</w:t>
            </w:r>
            <w:r>
              <w:rPr>
                <w:color w:val="010202"/>
                <w:sz w:val="12"/>
              </w:rPr>
              <w:t>:</w:t>
            </w:r>
          </w:p>
        </w:tc>
        <w:tc>
          <w:tcPr>
            <w:tcW w:w="3923" w:type="dxa"/>
            <w:vMerge/>
            <w:tcBorders>
              <w:top w:val="nil"/>
            </w:tcBorders>
          </w:tcPr>
          <w:p>
            <w:pPr>
              <w:rPr>
                <w:sz w:val="2"/>
                <w:szCs w:val="2"/>
              </w:rPr>
            </w:pPr>
          </w:p>
        </w:tc>
      </w:tr>
      <w:tr>
        <w:trPr>
          <w:trHeight w:val="3690" w:hRule="atLeast"/>
        </w:trPr>
        <w:tc>
          <w:tcPr>
            <w:tcW w:w="3924" w:type="dxa"/>
            <w:vMerge/>
            <w:tcBorders>
              <w:top w:val="nil"/>
            </w:tcBorders>
          </w:tcPr>
          <w:p>
            <w:pPr>
              <w:rPr>
                <w:sz w:val="2"/>
                <w:szCs w:val="2"/>
              </w:rPr>
            </w:pPr>
          </w:p>
        </w:tc>
        <w:tc>
          <w:tcPr>
            <w:tcW w:w="3921" w:type="dxa"/>
            <w:gridSpan w:val="2"/>
            <w:vMerge/>
            <w:tcBorders>
              <w:top w:val="nil"/>
            </w:tcBorders>
          </w:tcPr>
          <w:p>
            <w:pPr>
              <w:rPr>
                <w:sz w:val="2"/>
                <w:szCs w:val="2"/>
              </w:rPr>
            </w:pPr>
          </w:p>
        </w:tc>
        <w:tc>
          <w:tcPr>
            <w:tcW w:w="3922" w:type="dxa"/>
            <w:gridSpan w:val="2"/>
            <w:vMerge w:val="restart"/>
          </w:tcPr>
          <w:p>
            <w:pPr>
              <w:pStyle w:val="TableParagraph"/>
              <w:spacing w:line="276" w:lineRule="auto"/>
              <w:ind w:left="110" w:right="2333" w:firstLine="359"/>
              <w:rPr>
                <w:b/>
                <w:sz w:val="14"/>
              </w:rPr>
            </w:pPr>
            <w:r>
              <w:rPr>
                <w:b/>
                <w:color w:val="010202"/>
                <w:sz w:val="14"/>
              </w:rPr>
              <w:t>Graph: Independent Variable</w:t>
            </w:r>
            <w:r>
              <w:rPr>
                <w:b/>
                <w:color w:val="010202"/>
                <w:spacing w:val="-14"/>
                <w:sz w:val="14"/>
              </w:rPr>
              <w:t> </w:t>
            </w:r>
            <w:r>
              <w:rPr>
                <w:b/>
                <w:color w:val="010202"/>
                <w:sz w:val="14"/>
              </w:rPr>
              <w:t>1:</w:t>
            </w: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94"/>
              <w:ind w:left="110"/>
              <w:rPr>
                <w:b/>
                <w:sz w:val="14"/>
              </w:rPr>
            </w:pPr>
            <w:r>
              <w:rPr>
                <w:b/>
                <w:color w:val="010202"/>
                <w:sz w:val="14"/>
              </w:rPr>
              <w:t>Independent Variable</w:t>
            </w:r>
            <w:r>
              <w:rPr>
                <w:b/>
                <w:color w:val="010202"/>
                <w:spacing w:val="-14"/>
                <w:sz w:val="14"/>
              </w:rPr>
              <w:t> </w:t>
            </w:r>
            <w:r>
              <w:rPr>
                <w:b/>
                <w:color w:val="010202"/>
                <w:sz w:val="14"/>
              </w:rPr>
              <w:t>2:</w:t>
            </w:r>
          </w:p>
          <w:p>
            <w:pPr>
              <w:pStyle w:val="TableParagraph"/>
              <w:ind w:left="105"/>
              <w:rPr>
                <w:sz w:val="20"/>
              </w:rPr>
            </w:pPr>
            <w:r>
              <w:rPr>
                <w:sz w:val="20"/>
              </w:rPr>
              <w:drawing>
                <wp:inline distT="0" distB="0" distL="0" distR="0">
                  <wp:extent cx="2359141" cy="1417320"/>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359141" cy="1417320"/>
                          </a:xfrm>
                          <a:prstGeom prst="rect">
                            <a:avLst/>
                          </a:prstGeom>
                        </pic:spPr>
                      </pic:pic>
                    </a:graphicData>
                  </a:graphic>
                </wp:inline>
              </w:drawing>
            </w:r>
            <w:r>
              <w:rPr>
                <w:sz w:val="20"/>
              </w:rPr>
            </w:r>
          </w:p>
          <w:p>
            <w:pPr>
              <w:pStyle w:val="TableParagraph"/>
              <w:spacing w:before="10"/>
              <w:rPr>
                <w:sz w:val="12"/>
              </w:rPr>
            </w:pPr>
          </w:p>
          <w:p>
            <w:pPr>
              <w:pStyle w:val="TableParagraph"/>
              <w:spacing w:line="160" w:lineRule="exact"/>
              <w:ind w:left="110"/>
              <w:rPr>
                <w:b/>
                <w:sz w:val="14"/>
              </w:rPr>
            </w:pPr>
            <w:r>
              <w:rPr>
                <w:b/>
                <w:color w:val="010202"/>
                <w:sz w:val="14"/>
              </w:rPr>
              <w:t>Description:</w:t>
            </w:r>
          </w:p>
          <w:p>
            <w:pPr>
              <w:pStyle w:val="TableParagraph"/>
              <w:ind w:left="110" w:right="259"/>
              <w:rPr>
                <w:sz w:val="14"/>
              </w:rPr>
            </w:pPr>
            <w:r>
              <w:rPr>
                <w:color w:val="010202"/>
                <w:sz w:val="14"/>
              </w:rPr>
              <w:t>The carriages tracking along the track was consistently smooth and the increases in elevation and mass warranted discernible increases in carriage velocity. However, as the net force acting along the plane of the track increases the mobile application faltered of “glitched”, becoming increasingly unresponsive.</w:t>
            </w:r>
          </w:p>
          <w:p>
            <w:pPr>
              <w:pStyle w:val="TableParagraph"/>
              <w:ind w:left="110"/>
              <w:rPr>
                <w:sz w:val="14"/>
              </w:rPr>
            </w:pPr>
            <w:r>
              <w:rPr>
                <w:color w:val="010202"/>
                <w:sz w:val="14"/>
              </w:rPr>
              <w:t>Hence the recording of zero velocity in the results section.</w:t>
            </w:r>
          </w:p>
        </w:tc>
        <w:tc>
          <w:tcPr>
            <w:tcW w:w="3923" w:type="dxa"/>
            <w:vMerge/>
            <w:tcBorders>
              <w:top w:val="nil"/>
            </w:tcBorders>
          </w:tcPr>
          <w:p>
            <w:pPr>
              <w:rPr>
                <w:sz w:val="2"/>
                <w:szCs w:val="2"/>
              </w:rPr>
            </w:pPr>
          </w:p>
        </w:tc>
      </w:tr>
      <w:tr>
        <w:trPr>
          <w:trHeight w:val="208" w:hRule="atLeast"/>
        </w:trPr>
        <w:tc>
          <w:tcPr>
            <w:tcW w:w="3924" w:type="dxa"/>
          </w:tcPr>
          <w:p>
            <w:pPr>
              <w:pStyle w:val="TableParagraph"/>
              <w:spacing w:line="188" w:lineRule="exact"/>
              <w:ind w:left="1436" w:right="1428"/>
              <w:jc w:val="center"/>
              <w:rPr>
                <w:b/>
                <w:sz w:val="18"/>
              </w:rPr>
            </w:pPr>
            <w:r>
              <w:rPr>
                <w:b/>
                <w:color w:val="010202"/>
                <w:sz w:val="18"/>
              </w:rPr>
              <w:t>Methodology</w:t>
            </w:r>
          </w:p>
        </w:tc>
        <w:tc>
          <w:tcPr>
            <w:tcW w:w="3921" w:type="dxa"/>
            <w:gridSpan w:val="2"/>
            <w:vMerge/>
            <w:tcBorders>
              <w:top w:val="nil"/>
            </w:tcBorders>
          </w:tcPr>
          <w:p>
            <w:pPr>
              <w:rPr>
                <w:sz w:val="2"/>
                <w:szCs w:val="2"/>
              </w:rPr>
            </w:pPr>
          </w:p>
        </w:tc>
        <w:tc>
          <w:tcPr>
            <w:tcW w:w="3922" w:type="dxa"/>
            <w:gridSpan w:val="2"/>
            <w:vMerge/>
            <w:tcBorders>
              <w:top w:val="nil"/>
            </w:tcBorders>
          </w:tcPr>
          <w:p>
            <w:pPr>
              <w:rPr>
                <w:sz w:val="2"/>
                <w:szCs w:val="2"/>
              </w:rPr>
            </w:pPr>
          </w:p>
        </w:tc>
        <w:tc>
          <w:tcPr>
            <w:tcW w:w="3923" w:type="dxa"/>
            <w:vMerge/>
            <w:tcBorders>
              <w:top w:val="nil"/>
            </w:tcBorders>
          </w:tcPr>
          <w:p>
            <w:pPr>
              <w:rPr>
                <w:sz w:val="2"/>
                <w:szCs w:val="2"/>
              </w:rPr>
            </w:pPr>
          </w:p>
        </w:tc>
      </w:tr>
      <w:tr>
        <w:trPr>
          <w:trHeight w:val="2648" w:hRule="atLeast"/>
        </w:trPr>
        <w:tc>
          <w:tcPr>
            <w:tcW w:w="3924" w:type="dxa"/>
          </w:tcPr>
          <w:p>
            <w:pPr>
              <w:pStyle w:val="TableParagraph"/>
              <w:spacing w:line="151" w:lineRule="exact"/>
              <w:ind w:left="107"/>
              <w:rPr>
                <w:b/>
                <w:sz w:val="14"/>
              </w:rPr>
            </w:pPr>
            <w:r>
              <w:rPr>
                <w:b/>
                <w:color w:val="010202"/>
                <w:sz w:val="14"/>
              </w:rPr>
              <w:t>Design:</w:t>
            </w:r>
          </w:p>
          <w:p>
            <w:pPr>
              <w:pStyle w:val="TableParagraph"/>
              <w:ind w:left="107" w:right="142"/>
              <w:rPr>
                <w:sz w:val="14"/>
              </w:rPr>
            </w:pPr>
            <w:r>
              <w:rPr>
                <w:color w:val="010202"/>
                <w:sz w:val="14"/>
              </w:rPr>
              <w:t>The experimental design composes an air track and carriage, velocity recording camera, smartphone with speedometer app, and chocks and weights to manipulate the independent variables mass of carriage and track angle of inclination.</w:t>
            </w:r>
          </w:p>
          <w:p>
            <w:pPr>
              <w:pStyle w:val="TableParagraph"/>
              <w:ind w:left="107" w:right="93"/>
              <w:rPr>
                <w:sz w:val="14"/>
              </w:rPr>
            </w:pPr>
            <w:r>
              <w:rPr>
                <w:color w:val="010202"/>
                <w:sz w:val="14"/>
              </w:rPr>
              <w:t>Setup has been designed to minimise the impact of the extraneous variable friction on the recorded data. By incorporating an air track into the experimental design, the friction that the carriage experiences as is travels along the plane is minimized, as a buffer of air is maintained between the carriage and the track.</w:t>
            </w:r>
          </w:p>
          <w:p>
            <w:pPr>
              <w:pStyle w:val="TableParagraph"/>
              <w:ind w:left="107" w:right="32"/>
              <w:rPr>
                <w:sz w:val="14"/>
              </w:rPr>
            </w:pPr>
            <w:r>
              <w:rPr>
                <w:color w:val="010202"/>
                <w:sz w:val="14"/>
              </w:rPr>
              <w:t>The setup has also been designed to maximise the accuracy of analysed velocity through the use of video tracking technology, Tracker (Brown, D. (2017)) . The tracking camera was positioned to observe the following frame, all measurement were taken from the noted points for consistency of data analysis.</w:t>
            </w:r>
          </w:p>
        </w:tc>
        <w:tc>
          <w:tcPr>
            <w:tcW w:w="3921" w:type="dxa"/>
            <w:gridSpan w:val="2"/>
            <w:vMerge/>
            <w:tcBorders>
              <w:top w:val="nil"/>
            </w:tcBorders>
          </w:tcPr>
          <w:p>
            <w:pPr>
              <w:rPr>
                <w:sz w:val="2"/>
                <w:szCs w:val="2"/>
              </w:rPr>
            </w:pPr>
          </w:p>
        </w:tc>
        <w:tc>
          <w:tcPr>
            <w:tcW w:w="3922" w:type="dxa"/>
            <w:gridSpan w:val="2"/>
            <w:vMerge/>
            <w:tcBorders>
              <w:top w:val="nil"/>
            </w:tcBorders>
          </w:tcPr>
          <w:p>
            <w:pPr>
              <w:rPr>
                <w:sz w:val="2"/>
                <w:szCs w:val="2"/>
              </w:rPr>
            </w:pPr>
          </w:p>
        </w:tc>
        <w:tc>
          <w:tcPr>
            <w:tcW w:w="3923" w:type="dxa"/>
            <w:vMerge/>
            <w:tcBorders>
              <w:top w:val="nil"/>
            </w:tcBorders>
          </w:tcPr>
          <w:p>
            <w:pPr>
              <w:rPr>
                <w:sz w:val="2"/>
                <w:szCs w:val="2"/>
              </w:rPr>
            </w:pPr>
          </w:p>
        </w:tc>
      </w:tr>
    </w:tbl>
    <w:p>
      <w:pPr>
        <w:rPr>
          <w:sz w:val="2"/>
          <w:szCs w:val="2"/>
        </w:rPr>
      </w:pPr>
      <w:r>
        <w:rPr/>
        <w:pict>
          <v:rect style="position:absolute;margin-left:141.296402pt;margin-top:74.400482pt;width:69.352922pt;height:10.798596pt;mso-position-horizontal-relative:page;mso-position-vertical-relative:page;z-index:-252036096" filled="true" fillcolor="#010202" stroked="false">
            <v:fill type="solid"/>
            <w10:wrap type="none"/>
          </v:rect>
        </w:pict>
      </w:r>
      <w:r>
        <w:rPr/>
        <w:pict>
          <v:rect style="position:absolute;margin-left:331.598419pt;margin-top:48.122761pt;width:35.396281pt;height:7.079064pt;mso-position-horizontal-relative:page;mso-position-vertical-relative:page;z-index:-252035072" filled="true" fillcolor="#010202" stroked="false">
            <v:fill type="solid"/>
            <w10:wrap type="none"/>
          </v:rect>
        </w:pict>
      </w:r>
      <w:r>
        <w:rPr/>
        <w:pict>
          <v:rect style="position:absolute;margin-left:331.598419pt;margin-top:68.880959pt;width:29.756281pt;height:7.079064pt;mso-position-horizontal-relative:page;mso-position-vertical-relative:page;z-index:-252034048" filled="true" fillcolor="#010202" stroked="false">
            <v:fill type="solid"/>
            <w10:wrap type="none"/>
          </v:rect>
        </w:pict>
      </w:r>
    </w:p>
    <w:p>
      <w:pPr>
        <w:spacing w:after="0"/>
        <w:rPr>
          <w:sz w:val="2"/>
          <w:szCs w:val="2"/>
        </w:rPr>
        <w:sectPr>
          <w:type w:val="continuous"/>
          <w:pgSz w:w="16840" w:h="11900" w:orient="landscape"/>
          <w:pgMar w:top="780" w:bottom="280" w:left="460" w:right="460"/>
        </w:sectPr>
      </w:pPr>
    </w:p>
    <w:tbl>
      <w:tblPr>
        <w:tblW w:w="0" w:type="auto"/>
        <w:jc w:val="left"/>
        <w:tblInd w:w="117"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top w:w="0" w:type="dxa"/>
          <w:left w:w="0" w:type="dxa"/>
          <w:bottom w:w="0" w:type="dxa"/>
          <w:right w:w="0" w:type="dxa"/>
        </w:tblCellMar>
        <w:tblLook w:val="01E0"/>
      </w:tblPr>
      <w:tblGrid>
        <w:gridCol w:w="3924"/>
        <w:gridCol w:w="1308"/>
        <w:gridCol w:w="2613"/>
        <w:gridCol w:w="2615"/>
        <w:gridCol w:w="1307"/>
        <w:gridCol w:w="3923"/>
      </w:tblGrid>
      <w:tr>
        <w:trPr>
          <w:trHeight w:val="1242" w:hRule="atLeast"/>
        </w:trPr>
        <w:tc>
          <w:tcPr>
            <w:tcW w:w="5232" w:type="dxa"/>
            <w:gridSpan w:val="2"/>
          </w:tcPr>
          <w:p>
            <w:pPr>
              <w:pStyle w:val="TableParagraph"/>
              <w:spacing w:line="265" w:lineRule="exact"/>
              <w:ind w:left="209" w:right="200"/>
              <w:jc w:val="center"/>
              <w:rPr>
                <w:sz w:val="24"/>
              </w:rPr>
            </w:pPr>
            <w:r>
              <w:rPr>
                <w:b/>
                <w:color w:val="010202"/>
                <w:sz w:val="24"/>
              </w:rPr>
              <w:t>Title: </w:t>
            </w:r>
            <w:r>
              <w:rPr>
                <w:color w:val="010202"/>
                <w:sz w:val="24"/>
              </w:rPr>
              <w:t>VCE Physics Unit 4 Practical Investigation</w:t>
            </w:r>
          </w:p>
          <w:p>
            <w:pPr>
              <w:pStyle w:val="TableParagraph"/>
              <w:ind w:left="209" w:right="198"/>
              <w:jc w:val="center"/>
              <w:rPr>
                <w:i/>
                <w:sz w:val="24"/>
              </w:rPr>
            </w:pPr>
            <w:r>
              <w:rPr>
                <w:i/>
                <w:color w:val="010202"/>
                <w:sz w:val="24"/>
              </w:rPr>
              <w:t>A brief statement about what was investigated</w:t>
            </w:r>
          </w:p>
          <w:p>
            <w:pPr>
              <w:pStyle w:val="TableParagraph"/>
              <w:spacing w:before="207"/>
              <w:ind w:left="208" w:right="200"/>
              <w:jc w:val="center"/>
              <w:rPr>
                <w:sz w:val="18"/>
              </w:rPr>
            </w:pPr>
            <w:r>
              <w:rPr>
                <w:b/>
                <w:color w:val="010202"/>
                <w:sz w:val="18"/>
              </w:rPr>
              <w:t>Author: </w:t>
            </w:r>
            <w:r>
              <w:rPr>
                <w:color w:val="010202"/>
                <w:sz w:val="18"/>
              </w:rPr>
              <w:t>Mr Cevolatti</w:t>
            </w:r>
          </w:p>
        </w:tc>
        <w:tc>
          <w:tcPr>
            <w:tcW w:w="5228" w:type="dxa"/>
            <w:gridSpan w:val="2"/>
          </w:tcPr>
          <w:p>
            <w:pPr>
              <w:pStyle w:val="TableParagraph"/>
              <w:ind w:left="107" w:right="197"/>
              <w:rPr>
                <w:sz w:val="18"/>
              </w:rPr>
            </w:pPr>
            <w:r>
              <w:rPr>
                <w:b/>
                <w:color w:val="010202"/>
                <w:sz w:val="18"/>
              </w:rPr>
              <w:t>Acknowledgements: </w:t>
            </w:r>
            <w:r>
              <w:rPr>
                <w:color w:val="010202"/>
                <w:sz w:val="18"/>
              </w:rPr>
              <w:t>List people who gave assistance in your investigation, and briefly outline the way in which they contributed.</w:t>
            </w:r>
          </w:p>
          <w:p>
            <w:pPr>
              <w:pStyle w:val="TableParagraph"/>
              <w:spacing w:before="11"/>
              <w:rPr>
                <w:sz w:val="16"/>
              </w:rPr>
            </w:pPr>
          </w:p>
          <w:p>
            <w:pPr>
              <w:pStyle w:val="TableParagraph"/>
              <w:ind w:left="107"/>
              <w:rPr>
                <w:sz w:val="18"/>
              </w:rPr>
            </w:pPr>
            <w:r>
              <w:rPr>
                <w:color w:val="010202"/>
                <w:sz w:val="18"/>
              </w:rPr>
              <w:t>A specific and explicit acknowledgement of detailed peer, teacher,</w:t>
            </w:r>
          </w:p>
          <w:p>
            <w:pPr>
              <w:pStyle w:val="TableParagraph"/>
              <w:spacing w:line="206" w:lineRule="exact" w:before="5"/>
              <w:ind w:left="107" w:right="162"/>
              <w:rPr>
                <w:sz w:val="18"/>
              </w:rPr>
            </w:pPr>
            <w:r>
              <w:rPr>
                <w:color w:val="010202"/>
                <w:sz w:val="18"/>
              </w:rPr>
              <w:t>and/or other assistance and guidance has made including description of how they have each contributed.</w:t>
            </w:r>
          </w:p>
        </w:tc>
        <w:tc>
          <w:tcPr>
            <w:tcW w:w="5230" w:type="dxa"/>
            <w:gridSpan w:val="2"/>
          </w:tcPr>
          <w:p>
            <w:pPr>
              <w:pStyle w:val="TableParagraph"/>
              <w:ind w:left="110" w:right="842" w:hanging="1"/>
              <w:rPr>
                <w:sz w:val="18"/>
              </w:rPr>
            </w:pPr>
            <w:r>
              <w:rPr>
                <w:b/>
                <w:color w:val="010202"/>
                <w:sz w:val="18"/>
              </w:rPr>
              <w:t>References: </w:t>
            </w:r>
            <w:r>
              <w:rPr>
                <w:color w:val="010202"/>
                <w:sz w:val="18"/>
              </w:rPr>
              <w:t>List all references used in your research using appropriate conventions.</w:t>
            </w:r>
          </w:p>
          <w:p>
            <w:pPr>
              <w:pStyle w:val="TableParagraph"/>
              <w:spacing w:before="11"/>
              <w:rPr>
                <w:sz w:val="16"/>
              </w:rPr>
            </w:pPr>
          </w:p>
          <w:p>
            <w:pPr>
              <w:pStyle w:val="TableParagraph"/>
              <w:ind w:left="110"/>
              <w:rPr>
                <w:sz w:val="18"/>
              </w:rPr>
            </w:pPr>
            <w:r>
              <w:rPr>
                <w:color w:val="010202"/>
                <w:sz w:val="18"/>
              </w:rPr>
              <w:t>Multiple references have been used and critically evaluated</w:t>
            </w:r>
          </w:p>
          <w:p>
            <w:pPr>
              <w:pStyle w:val="TableParagraph"/>
              <w:spacing w:line="206" w:lineRule="exact" w:before="5"/>
              <w:ind w:left="110" w:right="151"/>
              <w:rPr>
                <w:sz w:val="18"/>
              </w:rPr>
            </w:pPr>
            <w:r>
              <w:rPr>
                <w:color w:val="010202"/>
                <w:sz w:val="18"/>
              </w:rPr>
              <w:t>appropriately in the text AND listed correctly and consistently in the bibliography using a standardised referencing system.</w:t>
            </w:r>
          </w:p>
        </w:tc>
      </w:tr>
      <w:tr>
        <w:trPr>
          <w:trHeight w:val="208" w:hRule="atLeast"/>
        </w:trPr>
        <w:tc>
          <w:tcPr>
            <w:tcW w:w="3924" w:type="dxa"/>
          </w:tcPr>
          <w:p>
            <w:pPr>
              <w:pStyle w:val="TableParagraph"/>
              <w:spacing w:line="188" w:lineRule="exact"/>
              <w:ind w:left="1434" w:right="1428"/>
              <w:jc w:val="center"/>
              <w:rPr>
                <w:b/>
                <w:sz w:val="18"/>
              </w:rPr>
            </w:pPr>
            <w:r>
              <w:rPr>
                <w:b/>
                <w:color w:val="010202"/>
                <w:sz w:val="18"/>
              </w:rPr>
              <w:t>Introduction</w:t>
            </w:r>
          </w:p>
        </w:tc>
        <w:tc>
          <w:tcPr>
            <w:tcW w:w="3921" w:type="dxa"/>
            <w:gridSpan w:val="2"/>
          </w:tcPr>
          <w:p>
            <w:pPr>
              <w:pStyle w:val="TableParagraph"/>
              <w:spacing w:line="188" w:lineRule="exact"/>
              <w:ind w:left="1435" w:right="1425"/>
              <w:jc w:val="center"/>
              <w:rPr>
                <w:b/>
                <w:sz w:val="18"/>
              </w:rPr>
            </w:pPr>
            <w:r>
              <w:rPr>
                <w:b/>
                <w:color w:val="010202"/>
                <w:sz w:val="18"/>
              </w:rPr>
              <w:t>Methodology</w:t>
            </w:r>
          </w:p>
        </w:tc>
        <w:tc>
          <w:tcPr>
            <w:tcW w:w="3922" w:type="dxa"/>
            <w:gridSpan w:val="2"/>
          </w:tcPr>
          <w:p>
            <w:pPr>
              <w:pStyle w:val="TableParagraph"/>
              <w:spacing w:line="188" w:lineRule="exact"/>
              <w:ind w:left="1645" w:right="1632"/>
              <w:jc w:val="center"/>
              <w:rPr>
                <w:b/>
                <w:sz w:val="18"/>
              </w:rPr>
            </w:pPr>
            <w:r>
              <w:rPr>
                <w:b/>
                <w:color w:val="010202"/>
                <w:sz w:val="18"/>
              </w:rPr>
              <w:t>Results</w:t>
            </w:r>
          </w:p>
        </w:tc>
        <w:tc>
          <w:tcPr>
            <w:tcW w:w="3923" w:type="dxa"/>
          </w:tcPr>
          <w:p>
            <w:pPr>
              <w:pStyle w:val="TableParagraph"/>
              <w:spacing w:line="188" w:lineRule="exact"/>
              <w:ind w:left="1538" w:right="1524"/>
              <w:jc w:val="center"/>
              <w:rPr>
                <w:b/>
                <w:sz w:val="18"/>
              </w:rPr>
            </w:pPr>
            <w:r>
              <w:rPr>
                <w:b/>
                <w:color w:val="010202"/>
                <w:sz w:val="18"/>
              </w:rPr>
              <w:t>Discussion</w:t>
            </w:r>
          </w:p>
        </w:tc>
      </w:tr>
      <w:tr>
        <w:trPr>
          <w:trHeight w:val="8557" w:hRule="atLeast"/>
        </w:trPr>
        <w:tc>
          <w:tcPr>
            <w:tcW w:w="3924" w:type="dxa"/>
          </w:tcPr>
          <w:p>
            <w:pPr>
              <w:pStyle w:val="TableParagraph"/>
              <w:spacing w:line="200" w:lineRule="exact"/>
              <w:ind w:left="107"/>
              <w:rPr>
                <w:b/>
                <w:sz w:val="18"/>
              </w:rPr>
            </w:pPr>
            <w:r>
              <w:rPr>
                <w:b/>
                <w:color w:val="010202"/>
                <w:sz w:val="18"/>
              </w:rPr>
              <w:t>Aim:</w:t>
            </w:r>
          </w:p>
          <w:p>
            <w:pPr>
              <w:pStyle w:val="TableParagraph"/>
              <w:spacing w:before="5"/>
              <w:rPr>
                <w:sz w:val="17"/>
              </w:rPr>
            </w:pPr>
          </w:p>
          <w:p>
            <w:pPr>
              <w:pStyle w:val="TableParagraph"/>
              <w:ind w:left="107" w:right="238"/>
              <w:jc w:val="both"/>
              <w:rPr>
                <w:sz w:val="18"/>
              </w:rPr>
            </w:pPr>
            <w:r>
              <w:rPr>
                <w:color w:val="010202"/>
                <w:sz w:val="18"/>
              </w:rPr>
              <w:t>Outline the purpose of the practical investigation, and define key terms of physics concepts specific to the investigation.</w:t>
            </w:r>
          </w:p>
          <w:p>
            <w:pPr>
              <w:pStyle w:val="TableParagraph"/>
              <w:rPr>
                <w:sz w:val="18"/>
              </w:rPr>
            </w:pPr>
          </w:p>
          <w:p>
            <w:pPr>
              <w:pStyle w:val="TableParagraph"/>
              <w:ind w:left="107" w:right="193"/>
              <w:rPr>
                <w:sz w:val="18"/>
              </w:rPr>
            </w:pPr>
            <w:r>
              <w:rPr>
                <w:color w:val="010202"/>
                <w:sz w:val="18"/>
              </w:rPr>
              <w:t>The aim of the project is clearly and concisely stated with well-defined relevant terminology and linked to large scale/broader applications.</w:t>
            </w:r>
          </w:p>
          <w:p>
            <w:pPr>
              <w:pStyle w:val="TableParagraph"/>
              <w:spacing w:before="5"/>
              <w:rPr>
                <w:sz w:val="18"/>
              </w:rPr>
            </w:pPr>
          </w:p>
          <w:p>
            <w:pPr>
              <w:pStyle w:val="TableParagraph"/>
              <w:ind w:left="107"/>
              <w:rPr>
                <w:b/>
                <w:sz w:val="18"/>
              </w:rPr>
            </w:pPr>
            <w:r>
              <w:rPr>
                <w:b/>
                <w:color w:val="010202"/>
                <w:sz w:val="18"/>
              </w:rPr>
              <w:t>Hypothesis:</w:t>
            </w:r>
          </w:p>
          <w:p>
            <w:pPr>
              <w:pStyle w:val="TableParagraph"/>
              <w:spacing w:before="8"/>
              <w:rPr>
                <w:sz w:val="17"/>
              </w:rPr>
            </w:pPr>
          </w:p>
          <w:p>
            <w:pPr>
              <w:pStyle w:val="TableParagraph"/>
              <w:ind w:left="107" w:right="168"/>
              <w:rPr>
                <w:sz w:val="18"/>
              </w:rPr>
            </w:pPr>
            <w:r>
              <w:rPr>
                <w:color w:val="010202"/>
                <w:sz w:val="18"/>
              </w:rPr>
              <w:t>Explicit predictions about the expected changes to dependent variables as a result of changes to independent variables, which clearly relates to the aim of the practical investigation.</w:t>
            </w:r>
          </w:p>
          <w:p>
            <w:pPr>
              <w:pStyle w:val="TableParagraph"/>
              <w:spacing w:before="11"/>
              <w:rPr>
                <w:sz w:val="17"/>
              </w:rPr>
            </w:pPr>
          </w:p>
          <w:p>
            <w:pPr>
              <w:pStyle w:val="TableParagraph"/>
              <w:ind w:left="107" w:right="198"/>
              <w:rPr>
                <w:sz w:val="18"/>
              </w:rPr>
            </w:pPr>
            <w:r>
              <w:rPr>
                <w:color w:val="010202"/>
                <w:sz w:val="18"/>
              </w:rPr>
              <w:t>A hypothesis has been put forward which makes explicit predictions about the expected changes to dependent variables as a result of changes to independent variables and implications for large scale/broader applications.</w:t>
            </w:r>
          </w:p>
          <w:p>
            <w:pPr>
              <w:pStyle w:val="TableParagraph"/>
              <w:spacing w:before="3"/>
              <w:rPr>
                <w:sz w:val="18"/>
              </w:rPr>
            </w:pPr>
          </w:p>
          <w:p>
            <w:pPr>
              <w:pStyle w:val="TableParagraph"/>
              <w:ind w:left="107"/>
              <w:rPr>
                <w:b/>
                <w:sz w:val="18"/>
              </w:rPr>
            </w:pPr>
            <w:r>
              <w:rPr>
                <w:b/>
                <w:color w:val="010202"/>
                <w:sz w:val="18"/>
              </w:rPr>
              <w:t>Rationale:</w:t>
            </w:r>
          </w:p>
          <w:p>
            <w:pPr>
              <w:pStyle w:val="TableParagraph"/>
              <w:spacing w:before="8"/>
              <w:rPr>
                <w:sz w:val="17"/>
              </w:rPr>
            </w:pPr>
          </w:p>
          <w:p>
            <w:pPr>
              <w:pStyle w:val="TableParagraph"/>
              <w:ind w:left="107" w:right="142"/>
              <w:rPr>
                <w:sz w:val="18"/>
              </w:rPr>
            </w:pPr>
            <w:r>
              <w:rPr>
                <w:color w:val="010202"/>
                <w:sz w:val="18"/>
              </w:rPr>
              <w:t>Some theoretical justification for any predictions made. Again, you should refer to your background research.</w:t>
            </w:r>
          </w:p>
          <w:p>
            <w:pPr>
              <w:pStyle w:val="TableParagraph"/>
              <w:rPr>
                <w:sz w:val="18"/>
              </w:rPr>
            </w:pPr>
          </w:p>
          <w:p>
            <w:pPr>
              <w:pStyle w:val="TableParagraph"/>
              <w:ind w:left="107" w:right="218"/>
              <w:rPr>
                <w:sz w:val="18"/>
              </w:rPr>
            </w:pPr>
            <w:r>
              <w:rPr>
                <w:color w:val="010202"/>
                <w:sz w:val="18"/>
              </w:rPr>
              <w:t>The hypothesis is justified and supported by a rationale based on some research of relevant background physics concepts that quantitatively relate the independent and dependent variables of the experiment.</w:t>
            </w:r>
          </w:p>
        </w:tc>
        <w:tc>
          <w:tcPr>
            <w:tcW w:w="3921" w:type="dxa"/>
            <w:gridSpan w:val="2"/>
          </w:tcPr>
          <w:p>
            <w:pPr>
              <w:pStyle w:val="TableParagraph"/>
              <w:spacing w:line="197" w:lineRule="exact"/>
              <w:ind w:left="107"/>
              <w:rPr>
                <w:b/>
                <w:sz w:val="18"/>
              </w:rPr>
            </w:pPr>
            <w:r>
              <w:rPr>
                <w:b/>
                <w:color w:val="010202"/>
                <w:sz w:val="18"/>
              </w:rPr>
              <w:t>Design:</w:t>
            </w:r>
          </w:p>
          <w:p>
            <w:pPr>
              <w:pStyle w:val="TableParagraph"/>
              <w:ind w:left="107" w:right="234"/>
              <w:rPr>
                <w:sz w:val="18"/>
              </w:rPr>
            </w:pPr>
            <w:r>
              <w:rPr>
                <w:color w:val="010202"/>
                <w:sz w:val="18"/>
              </w:rPr>
              <w:t>Students have justified their design choices AND diagrams of the setup are drawn to scale with appropriate symbols and accurately labelled.</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0"/>
              <w:rPr>
                <w:sz w:val="25"/>
              </w:rPr>
            </w:pPr>
          </w:p>
          <w:p>
            <w:pPr>
              <w:pStyle w:val="TableParagraph"/>
              <w:ind w:left="260" w:right="391"/>
              <w:rPr>
                <w:sz w:val="18"/>
              </w:rPr>
            </w:pPr>
            <w:r>
              <w:rPr>
                <w:color w:val="FFFFFF"/>
                <w:sz w:val="18"/>
              </w:rPr>
              <w:t>In this section you must outline the rationale behind design decisions, include diagrams of the physical setup of equipment involved in the practical investigation.</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7"/>
              <w:rPr>
                <w:sz w:val="16"/>
              </w:rPr>
            </w:pPr>
          </w:p>
          <w:p>
            <w:pPr>
              <w:pStyle w:val="TableParagraph"/>
              <w:ind w:left="107"/>
              <w:rPr>
                <w:b/>
                <w:sz w:val="18"/>
              </w:rPr>
            </w:pPr>
            <w:r>
              <w:rPr>
                <w:b/>
                <w:color w:val="010202"/>
                <w:sz w:val="18"/>
              </w:rPr>
              <w:t>Materials:</w:t>
            </w:r>
          </w:p>
          <w:p>
            <w:pPr>
              <w:pStyle w:val="TableParagraph"/>
              <w:spacing w:before="5"/>
              <w:rPr>
                <w:sz w:val="17"/>
              </w:rPr>
            </w:pPr>
          </w:p>
          <w:p>
            <w:pPr>
              <w:pStyle w:val="TableParagraph"/>
              <w:ind w:left="107" w:right="270"/>
              <w:rPr>
                <w:sz w:val="18"/>
              </w:rPr>
            </w:pPr>
            <w:r>
              <w:rPr>
                <w:color w:val="010202"/>
                <w:sz w:val="18"/>
              </w:rPr>
              <w:t>List of all the equipment required for conducting your practical investigation.</w:t>
            </w:r>
          </w:p>
          <w:p>
            <w:pPr>
              <w:pStyle w:val="TableParagraph"/>
              <w:spacing w:before="1"/>
              <w:rPr>
                <w:sz w:val="18"/>
              </w:rPr>
            </w:pPr>
          </w:p>
          <w:p>
            <w:pPr>
              <w:pStyle w:val="TableParagraph"/>
              <w:ind w:left="107" w:right="80"/>
              <w:rPr>
                <w:sz w:val="18"/>
              </w:rPr>
            </w:pPr>
            <w:r>
              <w:rPr>
                <w:color w:val="010202"/>
                <w:sz w:val="18"/>
              </w:rPr>
              <w:t>The materials section is thorough and provides specific details of quantities and types of components used with appropriate units of measurement and technical specifications included.</w:t>
            </w:r>
          </w:p>
          <w:p>
            <w:pPr>
              <w:pStyle w:val="TableParagraph"/>
              <w:spacing w:before="4"/>
              <w:rPr>
                <w:sz w:val="18"/>
              </w:rPr>
            </w:pPr>
          </w:p>
          <w:p>
            <w:pPr>
              <w:pStyle w:val="TableParagraph"/>
              <w:spacing w:line="204" w:lineRule="exact"/>
              <w:ind w:left="107"/>
              <w:rPr>
                <w:b/>
                <w:sz w:val="18"/>
              </w:rPr>
            </w:pPr>
            <w:r>
              <w:rPr>
                <w:b/>
                <w:color w:val="010202"/>
                <w:sz w:val="18"/>
              </w:rPr>
              <w:t>Procedure:</w:t>
            </w:r>
          </w:p>
          <w:p>
            <w:pPr>
              <w:pStyle w:val="TableParagraph"/>
              <w:ind w:left="107" w:right="99"/>
              <w:rPr>
                <w:sz w:val="18"/>
              </w:rPr>
            </w:pPr>
            <w:r>
              <w:rPr>
                <w:color w:val="010202"/>
                <w:sz w:val="18"/>
              </w:rPr>
              <w:t>Write down the steps used in construction and testing of your practical investigation. These steps should be clear enough that another person could accurately reproduce your experiment. This must also include a description of steps that highlight any specific health and safety precautions required.</w:t>
            </w:r>
          </w:p>
          <w:p>
            <w:pPr>
              <w:pStyle w:val="TableParagraph"/>
              <w:spacing w:before="9"/>
              <w:rPr>
                <w:sz w:val="17"/>
              </w:rPr>
            </w:pPr>
          </w:p>
          <w:p>
            <w:pPr>
              <w:pStyle w:val="TableParagraph"/>
              <w:spacing w:before="1"/>
              <w:ind w:left="107" w:right="200"/>
              <w:rPr>
                <w:sz w:val="18"/>
              </w:rPr>
            </w:pPr>
            <w:r>
              <w:rPr>
                <w:color w:val="010202"/>
                <w:sz w:val="18"/>
              </w:rPr>
              <w:t>The procedure is sufficiently detailed to allow the experiment to be accurately repeated by a non-</w:t>
            </w:r>
          </w:p>
          <w:p>
            <w:pPr>
              <w:pStyle w:val="TableParagraph"/>
              <w:spacing w:line="198" w:lineRule="exact" w:before="1"/>
              <w:ind w:left="107"/>
              <w:rPr>
                <w:sz w:val="18"/>
              </w:rPr>
            </w:pPr>
            <w:r>
              <w:rPr>
                <w:color w:val="010202"/>
                <w:sz w:val="18"/>
              </w:rPr>
              <w:t>expert in the subject.</w:t>
            </w:r>
          </w:p>
        </w:tc>
        <w:tc>
          <w:tcPr>
            <w:tcW w:w="3922" w:type="dxa"/>
            <w:gridSpan w:val="2"/>
          </w:tcPr>
          <w:p>
            <w:pPr>
              <w:pStyle w:val="TableParagraph"/>
              <w:spacing w:line="197" w:lineRule="exact"/>
              <w:ind w:left="110"/>
              <w:rPr>
                <w:b/>
                <w:sz w:val="18"/>
              </w:rPr>
            </w:pPr>
            <w:r>
              <w:rPr>
                <w:b/>
                <w:color w:val="010202"/>
                <w:sz w:val="18"/>
              </w:rPr>
              <w:t>Graph:</w:t>
            </w:r>
          </w:p>
          <w:p>
            <w:pPr>
              <w:pStyle w:val="TableParagraph"/>
              <w:ind w:left="110" w:right="308"/>
              <w:rPr>
                <w:sz w:val="18"/>
              </w:rPr>
            </w:pPr>
            <w:r>
              <w:rPr>
                <w:color w:val="010202"/>
                <w:sz w:val="18"/>
              </w:rPr>
              <w:t>Presentation of collected data/evidence in appropriate format to illustrate trends, patterns and/or relationships based on a data table and/or calculations presented in the logbook.</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25"/>
              </w:rPr>
            </w:pPr>
          </w:p>
          <w:p>
            <w:pPr>
              <w:pStyle w:val="TableParagraph"/>
              <w:ind w:left="263" w:right="330"/>
              <w:rPr>
                <w:sz w:val="18"/>
              </w:rPr>
            </w:pPr>
            <w:r>
              <w:rPr>
                <w:color w:val="FFFFFF"/>
                <w:sz w:val="18"/>
              </w:rPr>
              <w:t>A clear, precise and accurate graph is presented which includes; detailed labels, scales and units on each axis, realistic uncertainty/error bars, and an appropriate line of best fit and associated equation.</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7"/>
              <w:rPr>
                <w:sz w:val="16"/>
              </w:rPr>
            </w:pPr>
          </w:p>
          <w:p>
            <w:pPr>
              <w:pStyle w:val="TableParagraph"/>
              <w:ind w:left="110"/>
              <w:rPr>
                <w:b/>
                <w:sz w:val="18"/>
              </w:rPr>
            </w:pPr>
            <w:r>
              <w:rPr>
                <w:b/>
                <w:color w:val="010202"/>
                <w:sz w:val="18"/>
              </w:rPr>
              <w:t>Description:</w:t>
            </w:r>
          </w:p>
          <w:p>
            <w:pPr>
              <w:pStyle w:val="TableParagraph"/>
              <w:spacing w:before="6"/>
              <w:rPr>
                <w:sz w:val="17"/>
              </w:rPr>
            </w:pPr>
          </w:p>
          <w:p>
            <w:pPr>
              <w:pStyle w:val="TableParagraph"/>
              <w:ind w:left="110" w:right="97"/>
              <w:rPr>
                <w:sz w:val="18"/>
              </w:rPr>
            </w:pPr>
            <w:r>
              <w:rPr>
                <w:color w:val="010202"/>
                <w:sz w:val="18"/>
              </w:rPr>
              <w:t>This section must include a detailed description of any key observations of the conduct of the procedure and its outcomes and any spontaneous observations of unexpected outcomes, along with a description of any quantitative analysis and calculations recorded in your logbook.</w:t>
            </w:r>
          </w:p>
          <w:p>
            <w:pPr>
              <w:pStyle w:val="TableParagraph"/>
              <w:rPr>
                <w:sz w:val="18"/>
              </w:rPr>
            </w:pPr>
          </w:p>
          <w:p>
            <w:pPr>
              <w:pStyle w:val="TableParagraph"/>
              <w:ind w:left="110" w:right="182"/>
              <w:rPr>
                <w:sz w:val="18"/>
              </w:rPr>
            </w:pPr>
            <w:r>
              <w:rPr>
                <w:color w:val="010202"/>
                <w:sz w:val="18"/>
              </w:rPr>
              <w:t>Provides a detailed description of systematic observations of the conduct of the procedure and its outcomes and any spontaneous observations of extraneous variables or unexpected outcomes.</w:t>
            </w:r>
          </w:p>
        </w:tc>
        <w:tc>
          <w:tcPr>
            <w:tcW w:w="3923" w:type="dxa"/>
          </w:tcPr>
          <w:p>
            <w:pPr>
              <w:pStyle w:val="TableParagraph"/>
              <w:spacing w:line="197" w:lineRule="exact"/>
              <w:ind w:left="111"/>
              <w:rPr>
                <w:b/>
                <w:sz w:val="18"/>
              </w:rPr>
            </w:pPr>
            <w:r>
              <w:rPr>
                <w:b/>
                <w:color w:val="010202"/>
                <w:sz w:val="18"/>
              </w:rPr>
              <w:t>Analysis:</w:t>
            </w:r>
          </w:p>
          <w:p>
            <w:pPr>
              <w:pStyle w:val="TableParagraph"/>
              <w:ind w:left="111" w:right="258"/>
              <w:rPr>
                <w:sz w:val="18"/>
              </w:rPr>
            </w:pPr>
            <w:r>
              <w:rPr>
                <w:color w:val="010202"/>
                <w:sz w:val="18"/>
              </w:rPr>
              <w:t>Analyse your findings in terms of how the experimental procedure and results addresses the hypothesis, including quantitative analysis (summary statistics, trend lines, error, and/or uncertainty)</w:t>
            </w:r>
          </w:p>
          <w:p>
            <w:pPr>
              <w:pStyle w:val="TableParagraph"/>
              <w:rPr>
                <w:sz w:val="18"/>
              </w:rPr>
            </w:pPr>
          </w:p>
          <w:p>
            <w:pPr>
              <w:pStyle w:val="TableParagraph"/>
              <w:spacing w:before="1"/>
              <w:ind w:left="111"/>
              <w:rPr>
                <w:b/>
                <w:sz w:val="18"/>
              </w:rPr>
            </w:pPr>
            <w:r>
              <w:rPr>
                <w:b/>
                <w:color w:val="010202"/>
                <w:sz w:val="18"/>
              </w:rPr>
              <w:t>Limitations:</w:t>
            </w:r>
          </w:p>
          <w:p>
            <w:pPr>
              <w:pStyle w:val="TableParagraph"/>
              <w:spacing w:before="7"/>
              <w:rPr>
                <w:sz w:val="17"/>
              </w:rPr>
            </w:pPr>
          </w:p>
          <w:p>
            <w:pPr>
              <w:pStyle w:val="TableParagraph"/>
              <w:ind w:left="111" w:right="258"/>
              <w:rPr>
                <w:sz w:val="18"/>
              </w:rPr>
            </w:pPr>
            <w:r>
              <w:rPr>
                <w:color w:val="010202"/>
                <w:sz w:val="18"/>
              </w:rPr>
              <w:t>Analyse your findings in terms of how the experimental procedure and results addresses the hypothesis, including experimental limitations (precision, accuracy, reliability, and validity)</w:t>
            </w:r>
          </w:p>
          <w:p>
            <w:pPr>
              <w:pStyle w:val="TableParagraph"/>
              <w:spacing w:before="4"/>
              <w:rPr>
                <w:sz w:val="18"/>
              </w:rPr>
            </w:pPr>
          </w:p>
          <w:p>
            <w:pPr>
              <w:pStyle w:val="TableParagraph"/>
              <w:spacing w:before="1"/>
              <w:ind w:left="111"/>
              <w:rPr>
                <w:b/>
                <w:sz w:val="18"/>
              </w:rPr>
            </w:pPr>
            <w:r>
              <w:rPr>
                <w:b/>
                <w:color w:val="010202"/>
                <w:sz w:val="18"/>
              </w:rPr>
              <w:t>Conclusions:</w:t>
            </w:r>
          </w:p>
          <w:p>
            <w:pPr>
              <w:pStyle w:val="TableParagraph"/>
              <w:spacing w:before="7"/>
              <w:rPr>
                <w:sz w:val="17"/>
              </w:rPr>
            </w:pPr>
          </w:p>
          <w:p>
            <w:pPr>
              <w:pStyle w:val="TableParagraph"/>
              <w:spacing w:before="1"/>
              <w:ind w:left="111" w:right="300"/>
              <w:jc w:val="both"/>
              <w:rPr>
                <w:sz w:val="18"/>
              </w:rPr>
            </w:pPr>
            <w:r>
              <w:rPr>
                <w:color w:val="010202"/>
                <w:sz w:val="18"/>
              </w:rPr>
              <w:t>Conclusion – Based on your findings, state your conclusion, ensuring that it relates an analysis of the results of the experiment to the aim.</w:t>
            </w:r>
          </w:p>
          <w:p>
            <w:pPr>
              <w:pStyle w:val="TableParagraph"/>
              <w:spacing w:before="11"/>
              <w:rPr>
                <w:sz w:val="17"/>
              </w:rPr>
            </w:pPr>
          </w:p>
          <w:p>
            <w:pPr>
              <w:pStyle w:val="TableParagraph"/>
              <w:ind w:left="111" w:right="328"/>
              <w:rPr>
                <w:sz w:val="18"/>
              </w:rPr>
            </w:pPr>
            <w:r>
              <w:rPr>
                <w:color w:val="010202"/>
                <w:sz w:val="18"/>
              </w:rPr>
              <w:t>A clear and justified conclusion has been drawn that relates an analysis of the results of the experiment to the aim and acknowledges the generalisation of these findings.</w:t>
            </w:r>
          </w:p>
          <w:p>
            <w:pPr>
              <w:pStyle w:val="TableParagraph"/>
              <w:spacing w:before="4"/>
              <w:rPr>
                <w:sz w:val="18"/>
              </w:rPr>
            </w:pPr>
          </w:p>
          <w:p>
            <w:pPr>
              <w:pStyle w:val="TableParagraph"/>
              <w:ind w:left="111"/>
              <w:rPr>
                <w:b/>
                <w:sz w:val="18"/>
              </w:rPr>
            </w:pPr>
            <w:r>
              <w:rPr>
                <w:b/>
                <w:color w:val="010202"/>
                <w:sz w:val="18"/>
              </w:rPr>
              <w:t>Recommendations:</w:t>
            </w:r>
          </w:p>
          <w:p>
            <w:pPr>
              <w:pStyle w:val="TableParagraph"/>
              <w:spacing w:before="6"/>
              <w:rPr>
                <w:sz w:val="17"/>
              </w:rPr>
            </w:pPr>
          </w:p>
          <w:p>
            <w:pPr>
              <w:pStyle w:val="TableParagraph"/>
              <w:ind w:left="111" w:right="417"/>
              <w:rPr>
                <w:sz w:val="18"/>
              </w:rPr>
            </w:pPr>
            <w:r>
              <w:rPr>
                <w:color w:val="010202"/>
                <w:sz w:val="18"/>
              </w:rPr>
              <w:t>Recommendations – Based on your findings, a clear and justified set of recommendations is outlined, including relevant improvements, suitable applications and avenues for further research.</w:t>
            </w:r>
          </w:p>
          <w:p>
            <w:pPr>
              <w:pStyle w:val="TableParagraph"/>
              <w:spacing w:before="1"/>
              <w:rPr>
                <w:sz w:val="18"/>
              </w:rPr>
            </w:pPr>
          </w:p>
          <w:p>
            <w:pPr>
              <w:pStyle w:val="TableParagraph"/>
              <w:ind w:left="111" w:right="107"/>
              <w:rPr>
                <w:sz w:val="18"/>
              </w:rPr>
            </w:pPr>
            <w:r>
              <w:rPr>
                <w:color w:val="010202"/>
                <w:sz w:val="18"/>
              </w:rPr>
              <w:t>A clear and justified set of recommendations is outlined including, relevant improvements, suitable applications and avenues for further research, with an outline of how they might best be implemented.</w:t>
            </w:r>
          </w:p>
        </w:tc>
      </w:tr>
    </w:tbl>
    <w:p>
      <w:pPr>
        <w:rPr>
          <w:sz w:val="2"/>
          <w:szCs w:val="2"/>
        </w:rPr>
      </w:pPr>
      <w:r>
        <w:rPr/>
        <w:pict>
          <v:group style="position:absolute;margin-left:229.728012pt;margin-top:163.912811pt;width:182.55pt;height:148.1pt;mso-position-horizontal-relative:page;mso-position-vertical-relative:page;z-index:-252033024" coordorigin="4595,3278" coordsize="3651,2962">
            <v:rect style="position:absolute;left:4604;top:3287;width:3631;height:2940" filled="true" fillcolor="#5c9bd3" stroked="false">
              <v:fill type="solid"/>
            </v:rect>
            <v:shape style="position:absolute;left:4594;top:3278;width:3651;height:2962" coordorigin="4595,3278" coordsize="3651,2962" path="m8245,6240l8245,3278,4595,3278,4595,6240,4604,6240,4604,3300,4616,3288,4616,3300,8225,3300,8225,3288,8235,3300,8235,6240,8245,6240xm4616,3300l4616,3288,4604,3300,4616,3300xm4616,6218l4616,3300,4604,3300,4604,6218,4616,6218xm8235,6218l4604,6218,4616,6228,4616,6240,8225,6240,8225,6228,8235,6218xm4616,6240l4616,6228,4604,6218,4604,6240,4616,6240xm8235,3300l8225,3288,8225,3300,8235,3300xm8235,6218l8235,3300,8225,3300,8225,6218,8235,6218xm8235,6240l8235,6218,8225,6228,8225,6240,8235,6240xe" filled="true" fillcolor="#3f709c" stroked="false">
              <v:path arrowok="t"/>
              <v:fill type="solid"/>
            </v:shape>
            <w10:wrap type="none"/>
          </v:group>
        </w:pict>
      </w:r>
      <w:r>
        <w:rPr/>
        <w:pict>
          <v:group style="position:absolute;margin-left:425.910004pt;margin-top:174.231598pt;width:182.55pt;height:148.1pt;mso-position-horizontal-relative:page;mso-position-vertical-relative:page;z-index:-252032000" coordorigin="8518,3485" coordsize="3651,2962">
            <v:rect style="position:absolute;left:8527;top:3496;width:3629;height:2940" filled="true" fillcolor="#5c9bd3" stroked="false">
              <v:fill type="solid"/>
            </v:rect>
            <v:shape style="position:absolute;left:8518;top:3484;width:3651;height:2962" coordorigin="8518,3485" coordsize="3651,2962" path="m12168,6446l12168,3485,8518,3485,8518,6446,8528,6446,8528,3506,8537,3497,8537,3506,12147,3506,12147,3497,12156,3506,12156,6446,12168,6446xm8537,3506l8537,3497,8528,3506,8537,3506xm8537,6424l8537,3506,8528,3506,8528,6424,8537,6424xm12156,6424l8528,6424,8537,6436,8537,6446,12147,6446,12147,6436,12156,6424xm8537,6446l8537,6436,8528,6424,8528,6446,8537,6446xm12156,3506l12147,3497,12147,3506,12156,3506xm12156,6424l12156,3506,12147,3506,12147,6424,12156,6424xm12156,6446l12156,6424,12147,6436,12147,6446,12156,6446xe" filled="true" fillcolor="#3f709c" stroked="false">
              <v:path arrowok="t"/>
              <v:fill type="solid"/>
            </v:shape>
            <w10:wrap type="none"/>
          </v:group>
        </w:pict>
      </w:r>
    </w:p>
    <w:sectPr>
      <w:pgSz w:w="16840" w:h="11900" w:orient="landscape"/>
      <w:pgMar w:top="78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2"/>
      <w:numFmt w:val="decimal"/>
      <w:lvlText w:val="%1."/>
      <w:lvlJc w:val="left"/>
      <w:pPr>
        <w:ind w:left="110" w:hanging="212"/>
        <w:jc w:val="right"/>
      </w:pPr>
      <w:rPr>
        <w:rFonts w:hint="default" w:ascii="Cambria" w:hAnsi="Cambria" w:eastAsia="Cambria" w:cs="Cambria"/>
        <w:color w:val="010202"/>
        <w:w w:val="100"/>
        <w:sz w:val="12"/>
        <w:szCs w:val="12"/>
      </w:rPr>
    </w:lvl>
    <w:lvl w:ilvl="1">
      <w:start w:val="0"/>
      <w:numFmt w:val="bullet"/>
      <w:lvlText w:val="•"/>
      <w:lvlJc w:val="left"/>
      <w:pPr>
        <w:ind w:left="499" w:hanging="212"/>
      </w:pPr>
      <w:rPr>
        <w:rFonts w:hint="default"/>
      </w:rPr>
    </w:lvl>
    <w:lvl w:ilvl="2">
      <w:start w:val="0"/>
      <w:numFmt w:val="bullet"/>
      <w:lvlText w:val="•"/>
      <w:lvlJc w:val="left"/>
      <w:pPr>
        <w:ind w:left="878" w:hanging="212"/>
      </w:pPr>
      <w:rPr>
        <w:rFonts w:hint="default"/>
      </w:rPr>
    </w:lvl>
    <w:lvl w:ilvl="3">
      <w:start w:val="0"/>
      <w:numFmt w:val="bullet"/>
      <w:lvlText w:val="•"/>
      <w:lvlJc w:val="left"/>
      <w:pPr>
        <w:ind w:left="1257" w:hanging="212"/>
      </w:pPr>
      <w:rPr>
        <w:rFonts w:hint="default"/>
      </w:rPr>
    </w:lvl>
    <w:lvl w:ilvl="4">
      <w:start w:val="0"/>
      <w:numFmt w:val="bullet"/>
      <w:lvlText w:val="•"/>
      <w:lvlJc w:val="left"/>
      <w:pPr>
        <w:ind w:left="1636" w:hanging="212"/>
      </w:pPr>
      <w:rPr>
        <w:rFonts w:hint="default"/>
      </w:rPr>
    </w:lvl>
    <w:lvl w:ilvl="5">
      <w:start w:val="0"/>
      <w:numFmt w:val="bullet"/>
      <w:lvlText w:val="•"/>
      <w:lvlJc w:val="left"/>
      <w:pPr>
        <w:ind w:left="2016" w:hanging="212"/>
      </w:pPr>
      <w:rPr>
        <w:rFonts w:hint="default"/>
      </w:rPr>
    </w:lvl>
    <w:lvl w:ilvl="6">
      <w:start w:val="0"/>
      <w:numFmt w:val="bullet"/>
      <w:lvlText w:val="•"/>
      <w:lvlJc w:val="left"/>
      <w:pPr>
        <w:ind w:left="2395" w:hanging="212"/>
      </w:pPr>
      <w:rPr>
        <w:rFonts w:hint="default"/>
      </w:rPr>
    </w:lvl>
    <w:lvl w:ilvl="7">
      <w:start w:val="0"/>
      <w:numFmt w:val="bullet"/>
      <w:lvlText w:val="•"/>
      <w:lvlJc w:val="left"/>
      <w:pPr>
        <w:ind w:left="2774" w:hanging="212"/>
      </w:pPr>
      <w:rPr>
        <w:rFonts w:hint="default"/>
      </w:rPr>
    </w:lvl>
    <w:lvl w:ilvl="8">
      <w:start w:val="0"/>
      <w:numFmt w:val="bullet"/>
      <w:lvlText w:val="•"/>
      <w:lvlJc w:val="left"/>
      <w:pPr>
        <w:ind w:left="3153" w:hanging="212"/>
      </w:pPr>
      <w:rPr>
        <w:rFonts w:hint="default"/>
      </w:rPr>
    </w:lvl>
  </w:abstractNum>
  <w:abstractNum w:abstractNumId="2">
    <w:multiLevelType w:val="hybridMultilevel"/>
    <w:lvl w:ilvl="0">
      <w:start w:val="1"/>
      <w:numFmt w:val="decimal"/>
      <w:lvlText w:val="%1."/>
      <w:lvlJc w:val="left"/>
      <w:pPr>
        <w:ind w:left="467" w:hanging="197"/>
        <w:jc w:val="right"/>
      </w:pPr>
      <w:rPr>
        <w:rFonts w:hint="default" w:ascii="Cambria" w:hAnsi="Cambria" w:eastAsia="Cambria" w:cs="Cambria"/>
        <w:color w:val="010202"/>
        <w:w w:val="100"/>
        <w:sz w:val="12"/>
        <w:szCs w:val="12"/>
      </w:rPr>
    </w:lvl>
    <w:lvl w:ilvl="1">
      <w:start w:val="0"/>
      <w:numFmt w:val="bullet"/>
      <w:lvlText w:val="•"/>
      <w:lvlJc w:val="left"/>
      <w:pPr>
        <w:ind w:left="805" w:hanging="197"/>
      </w:pPr>
      <w:rPr>
        <w:rFonts w:hint="default"/>
      </w:rPr>
    </w:lvl>
    <w:lvl w:ilvl="2">
      <w:start w:val="0"/>
      <w:numFmt w:val="bullet"/>
      <w:lvlText w:val="•"/>
      <w:lvlJc w:val="left"/>
      <w:pPr>
        <w:ind w:left="1150" w:hanging="197"/>
      </w:pPr>
      <w:rPr>
        <w:rFonts w:hint="default"/>
      </w:rPr>
    </w:lvl>
    <w:lvl w:ilvl="3">
      <w:start w:val="0"/>
      <w:numFmt w:val="bullet"/>
      <w:lvlText w:val="•"/>
      <w:lvlJc w:val="left"/>
      <w:pPr>
        <w:ind w:left="1495" w:hanging="197"/>
      </w:pPr>
      <w:rPr>
        <w:rFonts w:hint="default"/>
      </w:rPr>
    </w:lvl>
    <w:lvl w:ilvl="4">
      <w:start w:val="0"/>
      <w:numFmt w:val="bullet"/>
      <w:lvlText w:val="•"/>
      <w:lvlJc w:val="left"/>
      <w:pPr>
        <w:ind w:left="1840" w:hanging="197"/>
      </w:pPr>
      <w:rPr>
        <w:rFonts w:hint="default"/>
      </w:rPr>
    </w:lvl>
    <w:lvl w:ilvl="5">
      <w:start w:val="0"/>
      <w:numFmt w:val="bullet"/>
      <w:lvlText w:val="•"/>
      <w:lvlJc w:val="left"/>
      <w:pPr>
        <w:ind w:left="2185" w:hanging="197"/>
      </w:pPr>
      <w:rPr>
        <w:rFonts w:hint="default"/>
      </w:rPr>
    </w:lvl>
    <w:lvl w:ilvl="6">
      <w:start w:val="0"/>
      <w:numFmt w:val="bullet"/>
      <w:lvlText w:val="•"/>
      <w:lvlJc w:val="left"/>
      <w:pPr>
        <w:ind w:left="2530" w:hanging="197"/>
      </w:pPr>
      <w:rPr>
        <w:rFonts w:hint="default"/>
      </w:rPr>
    </w:lvl>
    <w:lvl w:ilvl="7">
      <w:start w:val="0"/>
      <w:numFmt w:val="bullet"/>
      <w:lvlText w:val="•"/>
      <w:lvlJc w:val="left"/>
      <w:pPr>
        <w:ind w:left="2875" w:hanging="197"/>
      </w:pPr>
      <w:rPr>
        <w:rFonts w:hint="default"/>
      </w:rPr>
    </w:lvl>
    <w:lvl w:ilvl="8">
      <w:start w:val="0"/>
      <w:numFmt w:val="bullet"/>
      <w:lvlText w:val="•"/>
      <w:lvlJc w:val="left"/>
      <w:pPr>
        <w:ind w:left="3220" w:hanging="197"/>
      </w:pPr>
      <w:rPr>
        <w:rFonts w:hint="default"/>
      </w:rPr>
    </w:lvl>
  </w:abstractNum>
  <w:abstractNum w:abstractNumId="1">
    <w:multiLevelType w:val="hybridMultilevel"/>
    <w:lvl w:ilvl="0">
      <w:start w:val="0"/>
      <w:numFmt w:val="bullet"/>
      <w:lvlText w:val="-"/>
      <w:lvlJc w:val="left"/>
      <w:pPr>
        <w:ind w:left="827" w:hanging="360"/>
      </w:pPr>
      <w:rPr>
        <w:rFonts w:hint="default" w:ascii="Cambria" w:hAnsi="Cambria" w:eastAsia="Cambria" w:cs="Cambria"/>
        <w:color w:val="010202"/>
        <w:w w:val="100"/>
        <w:sz w:val="12"/>
        <w:szCs w:val="12"/>
      </w:rPr>
    </w:lvl>
    <w:lvl w:ilvl="1">
      <w:start w:val="0"/>
      <w:numFmt w:val="bullet"/>
      <w:lvlText w:val="•"/>
      <w:lvlJc w:val="left"/>
      <w:pPr>
        <w:ind w:left="1129" w:hanging="360"/>
      </w:pPr>
      <w:rPr>
        <w:rFonts w:hint="default"/>
      </w:rPr>
    </w:lvl>
    <w:lvl w:ilvl="2">
      <w:start w:val="0"/>
      <w:numFmt w:val="bullet"/>
      <w:lvlText w:val="•"/>
      <w:lvlJc w:val="left"/>
      <w:pPr>
        <w:ind w:left="1438" w:hanging="360"/>
      </w:pPr>
      <w:rPr>
        <w:rFonts w:hint="default"/>
      </w:rPr>
    </w:lvl>
    <w:lvl w:ilvl="3">
      <w:start w:val="0"/>
      <w:numFmt w:val="bullet"/>
      <w:lvlText w:val="•"/>
      <w:lvlJc w:val="left"/>
      <w:pPr>
        <w:ind w:left="1747" w:hanging="360"/>
      </w:pPr>
      <w:rPr>
        <w:rFonts w:hint="default"/>
      </w:rPr>
    </w:lvl>
    <w:lvl w:ilvl="4">
      <w:start w:val="0"/>
      <w:numFmt w:val="bullet"/>
      <w:lvlText w:val="•"/>
      <w:lvlJc w:val="left"/>
      <w:pPr>
        <w:ind w:left="2056" w:hanging="360"/>
      </w:pPr>
      <w:rPr>
        <w:rFonts w:hint="default"/>
      </w:rPr>
    </w:lvl>
    <w:lvl w:ilvl="5">
      <w:start w:val="0"/>
      <w:numFmt w:val="bullet"/>
      <w:lvlText w:val="•"/>
      <w:lvlJc w:val="left"/>
      <w:pPr>
        <w:ind w:left="2365" w:hanging="360"/>
      </w:pPr>
      <w:rPr>
        <w:rFonts w:hint="default"/>
      </w:rPr>
    </w:lvl>
    <w:lvl w:ilvl="6">
      <w:start w:val="0"/>
      <w:numFmt w:val="bullet"/>
      <w:lvlText w:val="•"/>
      <w:lvlJc w:val="left"/>
      <w:pPr>
        <w:ind w:left="2674" w:hanging="360"/>
      </w:pPr>
      <w:rPr>
        <w:rFonts w:hint="default"/>
      </w:rPr>
    </w:lvl>
    <w:lvl w:ilvl="7">
      <w:start w:val="0"/>
      <w:numFmt w:val="bullet"/>
      <w:lvlText w:val="•"/>
      <w:lvlJc w:val="left"/>
      <w:pPr>
        <w:ind w:left="2983" w:hanging="360"/>
      </w:pPr>
      <w:rPr>
        <w:rFonts w:hint="default"/>
      </w:rPr>
    </w:lvl>
    <w:lvl w:ilvl="8">
      <w:start w:val="0"/>
      <w:numFmt w:val="bullet"/>
      <w:lvlText w:val="•"/>
      <w:lvlJc w:val="left"/>
      <w:pPr>
        <w:ind w:left="3292" w:hanging="360"/>
      </w:pPr>
      <w:rPr>
        <w:rFonts w:hint="default"/>
      </w:rPr>
    </w:lvl>
  </w:abstractNum>
  <w:abstractNum w:abstractNumId="0">
    <w:multiLevelType w:val="hybridMultilevel"/>
    <w:lvl w:ilvl="0">
      <w:start w:val="0"/>
      <w:numFmt w:val="bullet"/>
      <w:lvlText w:val="-"/>
      <w:lvlJc w:val="left"/>
      <w:pPr>
        <w:ind w:left="827" w:hanging="1068"/>
      </w:pPr>
      <w:rPr>
        <w:rFonts w:hint="default" w:ascii="Times New Roman" w:hAnsi="Times New Roman" w:eastAsia="Times New Roman" w:cs="Times New Roman"/>
        <w:color w:val="010202"/>
        <w:w w:val="100"/>
        <w:sz w:val="12"/>
        <w:szCs w:val="12"/>
      </w:rPr>
    </w:lvl>
    <w:lvl w:ilvl="1">
      <w:start w:val="0"/>
      <w:numFmt w:val="bullet"/>
      <w:lvlText w:val="•"/>
      <w:lvlJc w:val="left"/>
      <w:pPr>
        <w:ind w:left="1259" w:hanging="1068"/>
      </w:pPr>
      <w:rPr>
        <w:rFonts w:hint="default"/>
      </w:rPr>
    </w:lvl>
    <w:lvl w:ilvl="2">
      <w:start w:val="0"/>
      <w:numFmt w:val="bullet"/>
      <w:lvlText w:val="•"/>
      <w:lvlJc w:val="left"/>
      <w:pPr>
        <w:ind w:left="1699" w:hanging="1068"/>
      </w:pPr>
      <w:rPr>
        <w:rFonts w:hint="default"/>
      </w:rPr>
    </w:lvl>
    <w:lvl w:ilvl="3">
      <w:start w:val="0"/>
      <w:numFmt w:val="bullet"/>
      <w:lvlText w:val="•"/>
      <w:lvlJc w:val="left"/>
      <w:pPr>
        <w:ind w:left="2139" w:hanging="1068"/>
      </w:pPr>
      <w:rPr>
        <w:rFonts w:hint="default"/>
      </w:rPr>
    </w:lvl>
    <w:lvl w:ilvl="4">
      <w:start w:val="0"/>
      <w:numFmt w:val="bullet"/>
      <w:lvlText w:val="•"/>
      <w:lvlJc w:val="left"/>
      <w:pPr>
        <w:ind w:left="2579" w:hanging="1068"/>
      </w:pPr>
      <w:rPr>
        <w:rFonts w:hint="default"/>
      </w:rPr>
    </w:lvl>
    <w:lvl w:ilvl="5">
      <w:start w:val="0"/>
      <w:numFmt w:val="bullet"/>
      <w:lvlText w:val="•"/>
      <w:lvlJc w:val="left"/>
      <w:pPr>
        <w:ind w:left="3019" w:hanging="1068"/>
      </w:pPr>
      <w:rPr>
        <w:rFonts w:hint="default"/>
      </w:rPr>
    </w:lvl>
    <w:lvl w:ilvl="6">
      <w:start w:val="0"/>
      <w:numFmt w:val="bullet"/>
      <w:lvlText w:val="•"/>
      <w:lvlJc w:val="left"/>
      <w:pPr>
        <w:ind w:left="3458" w:hanging="1068"/>
      </w:pPr>
      <w:rPr>
        <w:rFonts w:hint="default"/>
      </w:rPr>
    </w:lvl>
    <w:lvl w:ilvl="7">
      <w:start w:val="0"/>
      <w:numFmt w:val="bullet"/>
      <w:lvlText w:val="•"/>
      <w:lvlJc w:val="left"/>
      <w:pPr>
        <w:ind w:left="3898" w:hanging="1068"/>
      </w:pPr>
      <w:rPr>
        <w:rFonts w:hint="default"/>
      </w:rPr>
    </w:lvl>
    <w:lvl w:ilvl="8">
      <w:start w:val="0"/>
      <w:numFmt w:val="bullet"/>
      <w:lvlText w:val="•"/>
      <w:lvlJc w:val="left"/>
      <w:pPr>
        <w:ind w:left="4338" w:hanging="1068"/>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appcrawlr.com/android" TargetMode="External"/><Relationship Id="rId6" Type="http://schemas.openxmlformats.org/officeDocument/2006/relationships/hyperlink" Target="http://www.engineeringtoolbox.com/motion"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02009238</dc:creator>
  <dc:title>A1 Handout.pdf</dc:title>
  <dcterms:created xsi:type="dcterms:W3CDTF">2020-09-04T02:43:39Z</dcterms:created>
  <dcterms:modified xsi:type="dcterms:W3CDTF">2020-09-04T02:43:39Z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18.11.0</vt:lpwstr>
  </property>
  <property fmtid="{D5CDD505-2E9C-101B-9397-08002B2CF9AE}" pid="4" name="LastSaved">
    <vt:filetime>2020-09-04T00:00:00Z</vt:filetime>
  </property>
</Properties>
</file>